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80" w:rsidRDefault="0062160D" w:rsidP="009F5A80">
      <w:pPr>
        <w:shd w:val="clear" w:color="auto" w:fill="FFFFFF"/>
        <w:spacing w:after="120" w:line="216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62"/>
          <w:szCs w:val="62"/>
          <w:lang w:eastAsia="pl-PL"/>
        </w:rPr>
      </w:pPr>
      <w:r w:rsidRPr="00B51B34">
        <w:rPr>
          <w:rFonts w:ascii="Arial" w:eastAsia="Times New Roman" w:hAnsi="Arial" w:cs="Arial"/>
          <w:color w:val="000000" w:themeColor="text1"/>
          <w:kern w:val="36"/>
          <w:sz w:val="62"/>
          <w:szCs w:val="62"/>
          <w:lang w:eastAsia="pl-PL"/>
        </w:rPr>
        <w:t>Struktura paliw</w:t>
      </w:r>
    </w:p>
    <w:p w:rsidR="0062160D" w:rsidRPr="00B51B34" w:rsidRDefault="0062160D" w:rsidP="009F5A80">
      <w:pPr>
        <w:shd w:val="clear" w:color="auto" w:fill="FFFFFF"/>
        <w:spacing w:after="120" w:line="216" w:lineRule="atLeast"/>
        <w:outlineLvl w:val="0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Informacje dla odbiorców o strukturze paliw zużytych do wytworzenia energii elektrycznej sprzedawanej przez </w:t>
      </w:r>
      <w:r w:rsidR="00265888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CIECH Sarzyna </w:t>
      </w:r>
      <w:r w:rsidR="00E6151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S.A. w 2018</w:t>
      </w:r>
      <w:r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roku zgodnie z §37 Rozporządzenia </w:t>
      </w:r>
      <w:r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Ministra Gospodarki w sprawie szczegółowych warunków funkcjonowania systemu elektroenergetycznego z dnia 4 maja 2007</w:t>
      </w:r>
      <w:r w:rsidR="00BB291E"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r.</w:t>
      </w:r>
    </w:p>
    <w:p w:rsidR="0062160D" w:rsidRPr="008F5BE2" w:rsidRDefault="0062160D" w:rsidP="008F5BE2">
      <w:pPr>
        <w:pStyle w:val="Akapitzlist"/>
        <w:numPr>
          <w:ilvl w:val="0"/>
          <w:numId w:val="1"/>
        </w:num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Struktura paliw i innych nośników energii pierwotnej zużytych do wytworzenia energii elektrycznej sprzedanej przez </w:t>
      </w:r>
      <w:r w:rsidR="00265888"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CIECH Sarzyna </w:t>
      </w:r>
      <w:r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S.A. w </w:t>
      </w:r>
      <w:r w:rsidR="00E61517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2018</w:t>
      </w:r>
      <w:r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roku.</w:t>
      </w:r>
    </w:p>
    <w:tbl>
      <w:tblPr>
        <w:tblStyle w:val="Zwykatabela4"/>
        <w:tblW w:w="9378" w:type="dxa"/>
        <w:tblLook w:val="04A0" w:firstRow="1" w:lastRow="0" w:firstColumn="1" w:lastColumn="0" w:noHBand="0" w:noVBand="1"/>
      </w:tblPr>
      <w:tblGrid>
        <w:gridCol w:w="3604"/>
        <w:gridCol w:w="3126"/>
        <w:gridCol w:w="2648"/>
      </w:tblGrid>
      <w:tr w:rsidR="00E61517" w:rsidRPr="00E61517" w:rsidTr="00E6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Źródło energii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Udział procentowy</w:t>
            </w:r>
          </w:p>
        </w:tc>
      </w:tr>
      <w:tr w:rsidR="00E61517" w:rsidRPr="00E61517" w:rsidTr="00E6151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Odnawialne źródła energii</w:t>
            </w:r>
          </w:p>
        </w:tc>
      </w:tr>
      <w:tr w:rsidR="00E61517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biomasa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2,70%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E61517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energia wiatrowa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16,33%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E61517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duża energetyka wodna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3,44%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E61517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mała energetyka wodna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0,51%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geotermia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0,00%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energia słoneczna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1,18%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bi</w:t>
            </w:r>
            <w:r w:rsidR="000821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</w:t>
            </w: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gaz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1,33%</w:t>
            </w:r>
          </w:p>
        </w:tc>
      </w:tr>
      <w:tr w:rsidR="000821BB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BB" w:rsidRPr="00E61517" w:rsidRDefault="000821BB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0821BB" w:rsidRPr="00E61517" w:rsidRDefault="000821BB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25,49%</w:t>
            </w:r>
          </w:p>
        </w:tc>
      </w:tr>
      <w:tr w:rsidR="00E61517" w:rsidRPr="00E61517" w:rsidTr="00E6151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Pozostałe źródła energii</w:t>
            </w: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węgiel kamienny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37,63%</w:t>
            </w:r>
          </w:p>
        </w:tc>
      </w:tr>
      <w:tr w:rsidR="00BE53BE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3BE" w:rsidRPr="00E61517" w:rsidRDefault="00BE53BE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węgiel brunatny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26,87%</w:t>
            </w:r>
          </w:p>
        </w:tc>
      </w:tr>
      <w:tr w:rsidR="00BE53BE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3BE" w:rsidRPr="00E61517" w:rsidRDefault="00BE53BE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gaz ziemny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5,59%</w:t>
            </w:r>
          </w:p>
        </w:tc>
      </w:tr>
      <w:tr w:rsidR="00BE53BE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3BE" w:rsidRPr="00E61517" w:rsidRDefault="00BE53BE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inne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4,41%</w:t>
            </w:r>
          </w:p>
        </w:tc>
      </w:tr>
      <w:tr w:rsidR="00BE53BE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3BE" w:rsidRPr="00E61517" w:rsidRDefault="00BE53BE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0821BB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energetyka jądrowa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0,00%</w:t>
            </w:r>
          </w:p>
        </w:tc>
      </w:tr>
      <w:tr w:rsidR="00BE53BE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3BE" w:rsidRPr="00E61517" w:rsidRDefault="00BE53BE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BE53BE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74,50%</w:t>
            </w:r>
          </w:p>
        </w:tc>
      </w:tr>
      <w:tr w:rsidR="00BE53BE" w:rsidRPr="00E61517" w:rsidTr="00E6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3BE" w:rsidRPr="00E61517" w:rsidRDefault="00BE53BE" w:rsidP="00E61517">
            <w:pPr>
              <w:rPr>
                <w:rFonts w:ascii="Helvetica" w:eastAsia="Times New Roman" w:hAnsi="Helvetica" w:cs="Helvetica"/>
                <w:b w:val="0"/>
                <w:bCs w:val="0"/>
                <w:color w:val="333333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</w:tcPr>
          <w:p w:rsidR="00BE53BE" w:rsidRPr="00E61517" w:rsidRDefault="00BE53BE" w:rsidP="00E6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BE53BE" w:rsidRPr="00E61517" w:rsidTr="00E6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61517" w:rsidRPr="00E61517" w:rsidRDefault="00E61517" w:rsidP="00E6151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0" w:type="auto"/>
            <w:hideMark/>
          </w:tcPr>
          <w:p w:rsidR="00E61517" w:rsidRPr="00E61517" w:rsidRDefault="00E61517" w:rsidP="00E61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E6151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100,00%</w:t>
            </w:r>
          </w:p>
        </w:tc>
      </w:tr>
    </w:tbl>
    <w:p w:rsidR="0062160D" w:rsidRPr="00BB291E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2. Wykres kołowy struktury paliw i innych nośników energii pierwotnej zużytych do wytworzenia energii elektrycznej sprzedanej przez </w:t>
      </w:r>
      <w:r w:rsidR="00265888"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CIECH Sarzyna</w:t>
      </w:r>
      <w:r w:rsidR="00E61517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S.A. w 2018</w:t>
      </w: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roku.</w:t>
      </w:r>
    </w:p>
    <w:p w:rsidR="0062160D" w:rsidRPr="00E61517" w:rsidRDefault="00E61517" w:rsidP="00E61517">
      <w:pPr>
        <w:pStyle w:val="Normalny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B161EBB" wp14:editId="1B0E04F3">
            <wp:extent cx="4000500" cy="2419350"/>
            <wp:effectExtent l="0" t="0" r="0" b="0"/>
            <wp:docPr id="2" name="Obraz 2" descr="stuktura_paliw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ktura_paliw_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0D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3. Informacje o wpływie wytworzenia energii elektrycznej na środowisko w zakresie wielkości emisji dla poszczególnych paliw i innych nośników energii pierwotnej zużytych do wytworzenia energii elektrycznej sprzedawanej przez</w:t>
      </w:r>
      <w:r w:rsidR="00662BEB"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CIECH Sarzyna S.A.</w:t>
      </w:r>
      <w:r w:rsidR="00E61517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w 2018</w:t>
      </w: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roku.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134"/>
        <w:gridCol w:w="1105"/>
        <w:gridCol w:w="1092"/>
        <w:gridCol w:w="14"/>
        <w:gridCol w:w="1105"/>
        <w:gridCol w:w="1106"/>
        <w:gridCol w:w="1106"/>
      </w:tblGrid>
      <w:tr w:rsidR="00D57A01" w:rsidRPr="009F5A80" w:rsidTr="00E61517">
        <w:tc>
          <w:tcPr>
            <w:tcW w:w="486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Lp.</w:t>
            </w:r>
          </w:p>
        </w:tc>
        <w:tc>
          <w:tcPr>
            <w:tcW w:w="3337" w:type="dxa"/>
            <w:shd w:val="clear" w:color="auto" w:fill="FFFFFF"/>
            <w:vAlign w:val="bottom"/>
          </w:tcPr>
          <w:p w:rsidR="00D57A01" w:rsidRPr="00BB291E" w:rsidRDefault="00D57A01" w:rsidP="00D57A01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Miejsce, w którym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dostępne są informacje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o wpływie wytwarzania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energii elektrycznej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na środowisko</w:t>
            </w:r>
          </w:p>
        </w:tc>
        <w:tc>
          <w:tcPr>
            <w:tcW w:w="1134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Rodzaj paliwa</w:t>
            </w:r>
          </w:p>
        </w:tc>
        <w:tc>
          <w:tcPr>
            <w:tcW w:w="1105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CO</w:t>
            </w:r>
            <w:r w:rsidRPr="009F5A80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106" w:type="dxa"/>
            <w:gridSpan w:val="2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SO</w:t>
            </w:r>
            <w:r w:rsidRPr="009F5A80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105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proofErr w:type="spellStart"/>
            <w:r w:rsidRPr="009F5A80">
              <w:rPr>
                <w:b/>
                <w:bCs/>
              </w:rPr>
              <w:t>NO</w:t>
            </w:r>
            <w:r w:rsidRPr="009F5A80"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1106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Pyły</w:t>
            </w:r>
          </w:p>
        </w:tc>
        <w:tc>
          <w:tcPr>
            <w:tcW w:w="1106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Odpady radioaktywne</w:t>
            </w:r>
          </w:p>
        </w:tc>
      </w:tr>
      <w:tr w:rsidR="00D57A01" w:rsidRPr="009F5A80" w:rsidTr="00E61517">
        <w:tc>
          <w:tcPr>
            <w:tcW w:w="486" w:type="dxa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 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D57A01" w:rsidRPr="00BB291E" w:rsidRDefault="00D57A01" w:rsidP="00D57A01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31" w:type="dxa"/>
            <w:gridSpan w:val="3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 </w:t>
            </w:r>
          </w:p>
        </w:tc>
        <w:tc>
          <w:tcPr>
            <w:tcW w:w="3331" w:type="dxa"/>
            <w:gridSpan w:val="4"/>
            <w:hideMark/>
          </w:tcPr>
          <w:p w:rsidR="00D57A01" w:rsidRPr="009F5A80" w:rsidRDefault="00D57A01" w:rsidP="00D57A01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[Mg/MWh]</w:t>
            </w:r>
          </w:p>
        </w:tc>
      </w:tr>
      <w:tr w:rsidR="00E61517" w:rsidRPr="009F5A80" w:rsidTr="00E61517">
        <w:tc>
          <w:tcPr>
            <w:tcW w:w="486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1</w:t>
            </w:r>
          </w:p>
        </w:tc>
        <w:tc>
          <w:tcPr>
            <w:tcW w:w="3337" w:type="dxa"/>
            <w:vMerge w:val="restart"/>
            <w:shd w:val="clear" w:color="auto" w:fill="F9F9F9"/>
          </w:tcPr>
          <w:p w:rsidR="00E61517" w:rsidRPr="00BB291E" w:rsidRDefault="00E61517" w:rsidP="00E61517">
            <w:pPr>
              <w:spacing w:after="3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http://ciechgroup.com/grupa-ciech/spolki-grupy-ciech/ciech-sarzyna//</w:t>
            </w:r>
          </w:p>
        </w:tc>
        <w:tc>
          <w:tcPr>
            <w:tcW w:w="1134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Węgiel kamienny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0,866318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0,000698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0,000952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0,000041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  <w:tr w:rsidR="00E61517" w:rsidRPr="009F5A80" w:rsidTr="008377C9">
        <w:tc>
          <w:tcPr>
            <w:tcW w:w="486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2</w:t>
            </w:r>
          </w:p>
        </w:tc>
        <w:tc>
          <w:tcPr>
            <w:tcW w:w="3337" w:type="dxa"/>
            <w:vMerge/>
            <w:shd w:val="clear" w:color="auto" w:fill="FFFFFF"/>
            <w:vAlign w:val="center"/>
          </w:tcPr>
          <w:p w:rsidR="00E61517" w:rsidRPr="00BB291E" w:rsidRDefault="00E61517" w:rsidP="00E61517">
            <w:pPr>
              <w:spacing w:after="3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Węgiel brunatny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1,057057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0,001123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0,000933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  <w:tr w:rsidR="00E61517" w:rsidRPr="009F5A80" w:rsidTr="00C848C1">
        <w:tc>
          <w:tcPr>
            <w:tcW w:w="486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3</w:t>
            </w:r>
          </w:p>
        </w:tc>
        <w:tc>
          <w:tcPr>
            <w:tcW w:w="3337" w:type="dxa"/>
            <w:vMerge/>
            <w:shd w:val="clear" w:color="auto" w:fill="F9F9F9"/>
            <w:vAlign w:val="center"/>
          </w:tcPr>
          <w:p w:rsidR="00E61517" w:rsidRPr="00BB291E" w:rsidRDefault="00E61517" w:rsidP="00E61517">
            <w:pPr>
              <w:spacing w:after="3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Gaz ziemny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0,340541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0,000184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0,000339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  <w:tr w:rsidR="00E61517" w:rsidRPr="009F5A80" w:rsidTr="00987FB2">
        <w:tc>
          <w:tcPr>
            <w:tcW w:w="486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 </w:t>
            </w:r>
          </w:p>
        </w:tc>
        <w:tc>
          <w:tcPr>
            <w:tcW w:w="3337" w:type="dxa"/>
          </w:tcPr>
          <w:p w:rsidR="00E61517" w:rsidRPr="009F5A80" w:rsidRDefault="00E61517" w:rsidP="00E61517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61517" w:rsidRPr="009F5A80" w:rsidRDefault="00E61517" w:rsidP="00E61517">
            <w:pPr>
              <w:rPr>
                <w:b/>
                <w:bCs/>
              </w:rPr>
            </w:pPr>
            <w:r w:rsidRPr="009F5A80">
              <w:rPr>
                <w:b/>
                <w:bCs/>
              </w:rPr>
              <w:t>Razem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Helvetica" w:hAnsi="Helvetica" w:cs="Helvetica"/>
                <w:color w:val="333333"/>
                <w:sz w:val="21"/>
                <w:szCs w:val="21"/>
              </w:rPr>
              <w:t>0,897492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0,000820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0,000896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0,000054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61517" w:rsidRDefault="00E61517" w:rsidP="00E615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</w:tbl>
    <w:p w:rsidR="0062160D" w:rsidRPr="00BB291E" w:rsidRDefault="0062160D" w:rsidP="00BB291E">
      <w:pPr>
        <w:shd w:val="clear" w:color="auto" w:fill="FFFFFF"/>
        <w:spacing w:after="150" w:line="314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Powyższe dane zostały opracowane na podstawie inform</w:t>
      </w:r>
      <w:r w:rsidR="00265888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acji </w:t>
      </w:r>
      <w:r w:rsidR="00D90B1B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uzyskanych</w:t>
      </w:r>
      <w:r w:rsidR="00265888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BB291E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od kontrahentów Ciech Sarzyna S.A.</w:t>
      </w:r>
    </w:p>
    <w:p w:rsidR="00D90B1B" w:rsidRPr="0062160D" w:rsidRDefault="00D90B1B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F80CEF" w:rsidRPr="00F80CEF" w:rsidRDefault="00BB291E" w:rsidP="00F80CEF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Nowa Sarzyna</w:t>
      </w:r>
      <w:r w:rsidR="00E6151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, dnia 29.03.2019</w:t>
      </w:r>
      <w:r w:rsidR="00F80CEF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r</w:t>
      </w:r>
    </w:p>
    <w:sectPr w:rsidR="00F80CEF" w:rsidRPr="00F80CEF" w:rsidSect="009F5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4B" w:rsidRDefault="00DF7C4B" w:rsidP="00371872">
      <w:pPr>
        <w:spacing w:after="0" w:line="240" w:lineRule="auto"/>
      </w:pPr>
      <w:r>
        <w:separator/>
      </w:r>
    </w:p>
  </w:endnote>
  <w:endnote w:type="continuationSeparator" w:id="0">
    <w:p w:rsidR="00DF7C4B" w:rsidRDefault="00DF7C4B" w:rsidP="003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4B" w:rsidRDefault="00DF7C4B" w:rsidP="00371872">
      <w:pPr>
        <w:spacing w:after="0" w:line="240" w:lineRule="auto"/>
      </w:pPr>
      <w:r>
        <w:separator/>
      </w:r>
    </w:p>
  </w:footnote>
  <w:footnote w:type="continuationSeparator" w:id="0">
    <w:p w:rsidR="00DF7C4B" w:rsidRDefault="00DF7C4B" w:rsidP="003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72" w:rsidRDefault="00371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Nagwek"/>
    </w:pPr>
    <w:r>
      <w:rPr>
        <w:noProof/>
        <w:lang w:eastAsia="pl-PL"/>
      </w:rPr>
      <w:drawing>
        <wp:inline distT="0" distB="0" distL="0" distR="0" wp14:anchorId="1B831CFD" wp14:editId="0FFBC438">
          <wp:extent cx="865505" cy="1322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8FB"/>
    <w:multiLevelType w:val="hybridMultilevel"/>
    <w:tmpl w:val="51386AE2"/>
    <w:lvl w:ilvl="0" w:tplc="3A80B8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A"/>
    <w:rsid w:val="00061897"/>
    <w:rsid w:val="000821BB"/>
    <w:rsid w:val="001F0D35"/>
    <w:rsid w:val="002525DA"/>
    <w:rsid w:val="00265888"/>
    <w:rsid w:val="00371872"/>
    <w:rsid w:val="00475F00"/>
    <w:rsid w:val="004B1011"/>
    <w:rsid w:val="0053222D"/>
    <w:rsid w:val="0062160D"/>
    <w:rsid w:val="00662BEB"/>
    <w:rsid w:val="006E121F"/>
    <w:rsid w:val="00803383"/>
    <w:rsid w:val="00824A2C"/>
    <w:rsid w:val="008F5BE2"/>
    <w:rsid w:val="009F5A80"/>
    <w:rsid w:val="00B152C5"/>
    <w:rsid w:val="00B51B34"/>
    <w:rsid w:val="00BB291E"/>
    <w:rsid w:val="00BE53BE"/>
    <w:rsid w:val="00D30F57"/>
    <w:rsid w:val="00D5086D"/>
    <w:rsid w:val="00D57A01"/>
    <w:rsid w:val="00D90B1B"/>
    <w:rsid w:val="00DF7C4B"/>
    <w:rsid w:val="00E61517"/>
    <w:rsid w:val="00E928AE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8233C34-3EBF-4275-AF31-EF2B6A2F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872"/>
  </w:style>
  <w:style w:type="paragraph" w:styleId="Stopka">
    <w:name w:val="footer"/>
    <w:basedOn w:val="Normalny"/>
    <w:link w:val="StopkaZnak"/>
    <w:uiPriority w:val="99"/>
    <w:unhideWhenUsed/>
    <w:rsid w:val="003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872"/>
  </w:style>
  <w:style w:type="paragraph" w:styleId="Akapitzlist">
    <w:name w:val="List Paragraph"/>
    <w:basedOn w:val="Normalny"/>
    <w:uiPriority w:val="34"/>
    <w:qFormat/>
    <w:rsid w:val="008F5B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5BE2"/>
    <w:rPr>
      <w:b/>
      <w:bCs/>
    </w:rPr>
  </w:style>
  <w:style w:type="table" w:styleId="Zwykatabela1">
    <w:name w:val="Plain Table 1"/>
    <w:basedOn w:val="Standardowy"/>
    <w:uiPriority w:val="41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6E12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E12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E12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E12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75F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2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5554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5346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5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760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9843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43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4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6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720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0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7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8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8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617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6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9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6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7593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8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8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721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99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5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0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24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5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2B6C-46EE-4383-8E15-005DA4CC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12</cp:revision>
  <dcterms:created xsi:type="dcterms:W3CDTF">2017-06-20T10:53:00Z</dcterms:created>
  <dcterms:modified xsi:type="dcterms:W3CDTF">2019-04-03T10:43:00Z</dcterms:modified>
</cp:coreProperties>
</file>