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tblCellMar>
        <w:tblLook w:val="04A0"/>
      </w:tblPr>
      <w:tblGrid>
        <w:gridCol w:w="13892"/>
      </w:tblGrid>
      <w:tr w:rsidR="0035502E" w:rsidRPr="000037C1" w:rsidTr="000D16A1">
        <w:trPr>
          <w:trHeight w:val="1878"/>
        </w:trPr>
        <w:tc>
          <w:tcPr>
            <w:tcW w:w="13892" w:type="dxa"/>
            <w:shd w:val="clear" w:color="auto" w:fill="BFBFBF"/>
          </w:tcPr>
          <w:p w:rsidR="007A011C" w:rsidRPr="000037C1" w:rsidRDefault="007A011C" w:rsidP="00553B36">
            <w:pPr>
              <w:pStyle w:val="BodyText"/>
              <w:spacing w:after="60"/>
              <w:jc w:val="center"/>
              <w:rPr>
                <w:b/>
                <w:bCs/>
                <w:lang w:val="ro-RO"/>
              </w:rPr>
            </w:pPr>
            <w:bookmarkStart w:id="0" w:name="bmkFPTitle027a64af4e4b44b887661adbba0a7e"/>
            <w:r w:rsidRPr="000037C1">
              <w:rPr>
                <w:b/>
                <w:bCs/>
                <w:lang w:val="ro-RO"/>
              </w:rPr>
              <w:t xml:space="preserve">Rezumatul </w:t>
            </w:r>
            <w:r w:rsidR="009B46DB" w:rsidRPr="000037C1">
              <w:rPr>
                <w:b/>
                <w:bCs/>
                <w:lang w:val="ro-RO"/>
              </w:rPr>
              <w:t>principalilor termeni si conditii ale</w:t>
            </w:r>
          </w:p>
          <w:p w:rsidR="007A011C" w:rsidRPr="000037C1" w:rsidRDefault="00A9334C" w:rsidP="003803D5">
            <w:pPr>
              <w:pStyle w:val="BodyText"/>
              <w:spacing w:after="60"/>
              <w:jc w:val="center"/>
              <w:rPr>
                <w:b/>
                <w:bCs/>
                <w:lang w:val="ro-RO"/>
              </w:rPr>
            </w:pPr>
            <w:r w:rsidRPr="000037C1">
              <w:rPr>
                <w:b/>
                <w:bCs/>
                <w:lang w:val="ro-RO"/>
              </w:rPr>
              <w:t xml:space="preserve">contractului de facilitate de credit reutilizabil </w:t>
            </w:r>
          </w:p>
          <w:bookmarkEnd w:id="0"/>
          <w:p w:rsidR="000C58A0" w:rsidRPr="000037C1" w:rsidRDefault="008263F7" w:rsidP="00BF15C1">
            <w:pPr>
              <w:pStyle w:val="BodyText"/>
              <w:spacing w:after="60"/>
              <w:jc w:val="center"/>
              <w:rPr>
                <w:b/>
                <w:bCs/>
                <w:lang w:val="ro-RO"/>
              </w:rPr>
            </w:pPr>
            <w:r w:rsidRPr="000037C1">
              <w:rPr>
                <w:b/>
                <w:bCs/>
                <w:lang w:val="ro-RO"/>
              </w:rPr>
              <w:t xml:space="preserve"> din data de 9 august 2013 </w:t>
            </w:r>
            <w:r w:rsidR="009B46DB" w:rsidRPr="000037C1">
              <w:rPr>
                <w:b/>
                <w:bCs/>
                <w:lang w:val="ro-RO"/>
              </w:rPr>
              <w:t xml:space="preserve">acordat </w:t>
            </w:r>
            <w:r w:rsidR="009943D3" w:rsidRPr="000037C1">
              <w:rPr>
                <w:b/>
                <w:bCs/>
                <w:lang w:val="ro-RO"/>
              </w:rPr>
              <w:t>către</w:t>
            </w:r>
            <w:r w:rsidR="009B46DB" w:rsidRPr="000037C1">
              <w:rPr>
                <w:b/>
                <w:bCs/>
                <w:lang w:val="ro-RO"/>
              </w:rPr>
              <w:t xml:space="preserve"> CIECH S.A. </w:t>
            </w:r>
          </w:p>
          <w:p w:rsidR="008D64A5" w:rsidRPr="000037C1" w:rsidRDefault="00A9334C" w:rsidP="007A011C">
            <w:pPr>
              <w:pStyle w:val="BodyText"/>
              <w:spacing w:after="120"/>
              <w:jc w:val="center"/>
              <w:rPr>
                <w:b/>
                <w:bCs/>
                <w:lang w:val="ro-RO"/>
              </w:rPr>
            </w:pPr>
            <w:r w:rsidRPr="000037C1" w:rsidDel="00A9334C">
              <w:rPr>
                <w:b/>
                <w:bCs/>
                <w:lang w:val="ro-RO"/>
              </w:rPr>
              <w:t xml:space="preserve"> </w:t>
            </w:r>
            <w:r w:rsidR="009B46DB" w:rsidRPr="000037C1">
              <w:rPr>
                <w:b/>
                <w:bCs/>
                <w:lang w:val="ro-RO"/>
              </w:rPr>
              <w:t>("</w:t>
            </w:r>
            <w:r w:rsidR="00B31E2A" w:rsidRPr="000037C1">
              <w:rPr>
                <w:b/>
                <w:bCs/>
                <w:lang w:val="ro-RO"/>
              </w:rPr>
              <w:t>Facilitatea de Credit Reutilizabila</w:t>
            </w:r>
            <w:r w:rsidR="00C248B9" w:rsidRPr="000037C1">
              <w:rPr>
                <w:b/>
                <w:bCs/>
                <w:lang w:val="ro-RO"/>
              </w:rPr>
              <w:t>")</w:t>
            </w:r>
          </w:p>
        </w:tc>
      </w:tr>
      <w:tr w:rsidR="0054265C" w:rsidRPr="000037C1" w:rsidTr="009B0F95">
        <w:tc>
          <w:tcPr>
            <w:tcW w:w="13892" w:type="dxa"/>
            <w:shd w:val="clear" w:color="auto" w:fill="D9D9D9"/>
          </w:tcPr>
          <w:p w:rsidR="0054265C" w:rsidRPr="000037C1" w:rsidRDefault="00C248B9" w:rsidP="001E2EF4">
            <w:pPr>
              <w:pStyle w:val="BodyText"/>
              <w:spacing w:before="120" w:after="120"/>
              <w:rPr>
                <w:b/>
                <w:bCs/>
                <w:lang w:val="ro-RO"/>
              </w:rPr>
            </w:pPr>
            <w:r w:rsidRPr="000037C1">
              <w:rPr>
                <w:b/>
                <w:bCs/>
                <w:lang w:val="ro-RO"/>
              </w:rPr>
              <w:t xml:space="preserve">Partile la </w:t>
            </w:r>
            <w:r w:rsidR="00B31E2A" w:rsidRPr="000037C1">
              <w:rPr>
                <w:b/>
                <w:bCs/>
                <w:lang w:val="ro-RO"/>
              </w:rPr>
              <w:t>Facilitatea de Credit Reutilizabila</w:t>
            </w:r>
          </w:p>
        </w:tc>
      </w:tr>
      <w:tr w:rsidR="000C58A0" w:rsidRPr="009437C3" w:rsidTr="009B0F95">
        <w:tc>
          <w:tcPr>
            <w:tcW w:w="13892" w:type="dxa"/>
          </w:tcPr>
          <w:p w:rsidR="0052427B" w:rsidRPr="000037C1" w:rsidRDefault="00C248B9">
            <w:pPr>
              <w:pStyle w:val="BodyText"/>
              <w:numPr>
                <w:ilvl w:val="0"/>
                <w:numId w:val="27"/>
              </w:numPr>
              <w:spacing w:before="120" w:after="120"/>
              <w:rPr>
                <w:lang w:val="ro-RO"/>
              </w:rPr>
            </w:pPr>
            <w:r w:rsidRPr="000037C1">
              <w:rPr>
                <w:lang w:val="ro-RO"/>
              </w:rPr>
              <w:t>imprumutat: Ciech S.A. ("</w:t>
            </w:r>
            <w:r w:rsidRPr="000037C1">
              <w:rPr>
                <w:b/>
                <w:bCs/>
                <w:lang w:val="ro-RO"/>
              </w:rPr>
              <w:t>Societatea</w:t>
            </w:r>
            <w:r w:rsidR="0028728A" w:rsidRPr="000037C1">
              <w:rPr>
                <w:lang w:val="ro-RO"/>
              </w:rPr>
              <w:t>")</w:t>
            </w:r>
            <w:r w:rsidRPr="000037C1">
              <w:rPr>
                <w:lang w:val="ro-RO"/>
              </w:rPr>
              <w:t>;</w:t>
            </w:r>
          </w:p>
          <w:p w:rsidR="003408A4" w:rsidRPr="000037C1" w:rsidRDefault="00C248B9" w:rsidP="005A6F1A">
            <w:pPr>
              <w:pStyle w:val="BodyText"/>
              <w:numPr>
                <w:ilvl w:val="0"/>
                <w:numId w:val="27"/>
              </w:numPr>
              <w:spacing w:before="120" w:after="120"/>
              <w:rPr>
                <w:lang w:val="ro-RO"/>
              </w:rPr>
            </w:pPr>
            <w:r w:rsidRPr="000037C1">
              <w:rPr>
                <w:lang w:val="ro-RO"/>
              </w:rPr>
              <w:t>garanti intiali: Ciech Group Financing AB (publ); urmatorii garanti polonezi ("</w:t>
            </w:r>
            <w:r w:rsidRPr="000037C1">
              <w:rPr>
                <w:b/>
                <w:bCs/>
                <w:lang w:val="ro-RO"/>
              </w:rPr>
              <w:t>Garantii Polonezi</w:t>
            </w:r>
            <w:r w:rsidRPr="000037C1">
              <w:rPr>
                <w:lang w:val="ro-RO"/>
              </w:rPr>
              <w:t xml:space="preserve">"):  </w:t>
            </w:r>
            <w:r w:rsidR="008263F7" w:rsidRPr="000037C1">
              <w:rPr>
                <w:lang w:val="ro-RO"/>
              </w:rPr>
              <w:t>Janikowskie Zakłady Sodowe Janikosoda S.A., Vitrosilicon S.A., Inowrocławskie Zakłady Chemiczne Soda Matwy S.A., Soda Polska Ciech S.A., Transclean sp. z o.o., Zakłady Chemiczne Organika-Sarzyna S.A., Ciech Trading S.A., Ciech Pianki sp. z o.o</w:t>
            </w:r>
            <w:r w:rsidRPr="000037C1">
              <w:rPr>
                <w:rFonts w:cs="Times New Roman"/>
                <w:lang w:val="ro-RO" w:eastAsia="zh-CN"/>
              </w:rPr>
              <w:t xml:space="preserve">; si </w:t>
            </w:r>
            <w:r w:rsidRPr="000037C1">
              <w:rPr>
                <w:lang w:val="ro-RO"/>
              </w:rPr>
              <w:t>urmatorii garanti</w:t>
            </w:r>
            <w:r w:rsidRPr="000037C1">
              <w:rPr>
                <w:rFonts w:cs="Times New Roman"/>
                <w:lang w:val="ro-RO" w:eastAsia="zh-CN"/>
              </w:rPr>
              <w:t xml:space="preserve"> germani ("</w:t>
            </w:r>
            <w:r w:rsidRPr="000037C1">
              <w:rPr>
                <w:rFonts w:cs="Times New Roman"/>
                <w:b/>
                <w:lang w:val="ro-RO" w:eastAsia="zh-CN"/>
              </w:rPr>
              <w:t>Garantii Germani</w:t>
            </w:r>
            <w:r w:rsidRPr="000037C1">
              <w:rPr>
                <w:rFonts w:cs="Times New Roman"/>
                <w:lang w:val="ro-RO" w:eastAsia="zh-CN"/>
              </w:rPr>
              <w:t xml:space="preserve">"): </w:t>
            </w:r>
            <w:r w:rsidR="005A6F1A" w:rsidRPr="000037C1">
              <w:rPr>
                <w:lang w:val="ro-RO"/>
              </w:rPr>
              <w:t>Soda Deutschland Ciech GmbH, Sodawerk Holding Stassfurt GmbH, Sodawerk Stassfurt Verwaltungs GmbH, Sodawerk Stassfurt GmbH&amp;Co.KG and KWG-Kraftwerksgesellschaft Stassfurt mbH</w:t>
            </w:r>
            <w:r w:rsidRPr="000037C1">
              <w:rPr>
                <w:lang w:val="ro-RO"/>
              </w:rPr>
              <w:t xml:space="preserve"> (denumiti impreuna, "</w:t>
            </w:r>
            <w:r w:rsidRPr="000037C1">
              <w:rPr>
                <w:b/>
                <w:bCs/>
                <w:lang w:val="ro-RO"/>
              </w:rPr>
              <w:t>Afiliatii</w:t>
            </w:r>
            <w:r w:rsidRPr="000037C1">
              <w:rPr>
                <w:lang w:val="ro-RO"/>
              </w:rPr>
              <w:t xml:space="preserve">"); </w:t>
            </w:r>
          </w:p>
          <w:p w:rsidR="0052427B" w:rsidRPr="000037C1" w:rsidRDefault="00C248B9" w:rsidP="005A6F1A">
            <w:pPr>
              <w:pStyle w:val="BodyText"/>
              <w:numPr>
                <w:ilvl w:val="0"/>
                <w:numId w:val="27"/>
              </w:numPr>
              <w:spacing w:before="120" w:after="120"/>
              <w:rPr>
                <w:lang w:val="ro-RO"/>
              </w:rPr>
            </w:pPr>
            <w:r w:rsidRPr="000037C1">
              <w:rPr>
                <w:lang w:val="ro-RO"/>
              </w:rPr>
              <w:t xml:space="preserve">imprumutatori: </w:t>
            </w:r>
            <w:r w:rsidR="005A6F1A" w:rsidRPr="000037C1">
              <w:rPr>
                <w:lang w:val="ro-RO"/>
              </w:rPr>
              <w:t>Bank Zachodni WBK S.A., Bank Polska Kasa Opieki S.A. and Powszechna Kasa Oszczędności Bank Polski S.A.</w:t>
            </w:r>
            <w:r w:rsidRPr="000037C1">
              <w:rPr>
                <w:lang w:val="ro-RO"/>
              </w:rPr>
              <w:t xml:space="preserve"> ("</w:t>
            </w:r>
            <w:r w:rsidRPr="000037C1">
              <w:rPr>
                <w:b/>
                <w:bCs/>
                <w:lang w:val="ro-RO"/>
              </w:rPr>
              <w:t>Imprumutatorii</w:t>
            </w:r>
            <w:r w:rsidRPr="000037C1">
              <w:rPr>
                <w:lang w:val="ro-RO"/>
              </w:rPr>
              <w:t>");</w:t>
            </w:r>
          </w:p>
          <w:p w:rsidR="003408A4" w:rsidRPr="000037C1" w:rsidRDefault="005A6F1A" w:rsidP="005A6F1A">
            <w:pPr>
              <w:pStyle w:val="BodyText"/>
              <w:numPr>
                <w:ilvl w:val="0"/>
                <w:numId w:val="27"/>
              </w:numPr>
              <w:spacing w:before="120" w:after="120"/>
              <w:rPr>
                <w:lang w:val="ro-RO"/>
              </w:rPr>
            </w:pPr>
            <w:r w:rsidRPr="000037C1">
              <w:rPr>
                <w:lang w:val="ro-RO"/>
              </w:rPr>
              <w:t xml:space="preserve">Bank Zachodni WBK S.A. </w:t>
            </w:r>
            <w:r w:rsidR="00C248B9" w:rsidRPr="000037C1">
              <w:rPr>
                <w:lang w:val="ro-RO"/>
              </w:rPr>
              <w:t>("</w:t>
            </w:r>
            <w:r w:rsidR="00C248B9" w:rsidRPr="000037C1">
              <w:rPr>
                <w:b/>
                <w:bCs/>
                <w:lang w:val="ro-RO"/>
              </w:rPr>
              <w:t>Agentul de Facilitate</w:t>
            </w:r>
            <w:r w:rsidR="00C248B9" w:rsidRPr="000037C1">
              <w:rPr>
                <w:lang w:val="ro-RO"/>
              </w:rPr>
              <w:t>");</w:t>
            </w:r>
          </w:p>
          <w:p w:rsidR="003408A4" w:rsidRPr="000037C1" w:rsidRDefault="00C248B9">
            <w:pPr>
              <w:pStyle w:val="BodyText"/>
              <w:numPr>
                <w:ilvl w:val="0"/>
                <w:numId w:val="27"/>
              </w:numPr>
              <w:spacing w:before="120" w:after="120"/>
              <w:rPr>
                <w:lang w:val="ro-RO"/>
              </w:rPr>
            </w:pPr>
            <w:r w:rsidRPr="000037C1">
              <w:rPr>
                <w:lang w:val="ro-RO"/>
              </w:rPr>
              <w:t>Powszechna Kasa Oszcz˛edno´sci Bank Polski S.A. ("</w:t>
            </w:r>
            <w:r w:rsidRPr="000037C1">
              <w:rPr>
                <w:b/>
                <w:bCs/>
                <w:lang w:val="ro-RO"/>
              </w:rPr>
              <w:t>Agentul de Garantie</w:t>
            </w:r>
            <w:r w:rsidRPr="000037C1">
              <w:rPr>
                <w:lang w:val="ro-RO"/>
              </w:rPr>
              <w:t>").</w:t>
            </w:r>
          </w:p>
        </w:tc>
      </w:tr>
      <w:tr w:rsidR="0054265C" w:rsidRPr="000037C1" w:rsidTr="00BF15C1">
        <w:trPr>
          <w:trHeight w:val="32"/>
        </w:trPr>
        <w:tc>
          <w:tcPr>
            <w:tcW w:w="13892" w:type="dxa"/>
            <w:tcBorders>
              <w:bottom w:val="single" w:sz="4" w:space="0" w:color="000000"/>
            </w:tcBorders>
            <w:shd w:val="clear" w:color="auto" w:fill="D9D9D9"/>
          </w:tcPr>
          <w:p w:rsidR="0052427B" w:rsidRPr="000037C1" w:rsidRDefault="00C248B9">
            <w:pPr>
              <w:pStyle w:val="BodyText"/>
              <w:spacing w:before="120" w:after="120"/>
              <w:rPr>
                <w:b/>
                <w:bCs/>
                <w:lang w:val="ro-RO"/>
              </w:rPr>
            </w:pPr>
            <w:r w:rsidRPr="000037C1">
              <w:rPr>
                <w:b/>
                <w:bCs/>
                <w:lang w:val="ro-RO"/>
              </w:rPr>
              <w:t xml:space="preserve">Facilitatea de credit </w:t>
            </w:r>
          </w:p>
        </w:tc>
      </w:tr>
      <w:tr w:rsidR="00BF15C1" w:rsidRPr="009437C3" w:rsidTr="00BF15C1">
        <w:trPr>
          <w:trHeight w:val="768"/>
        </w:trPr>
        <w:tc>
          <w:tcPr>
            <w:tcW w:w="13892" w:type="dxa"/>
            <w:tcBorders>
              <w:top w:val="nil"/>
              <w:bottom w:val="nil"/>
            </w:tcBorders>
          </w:tcPr>
          <w:p w:rsidR="009B6E3F" w:rsidRPr="000037C1" w:rsidRDefault="00C248B9" w:rsidP="009D4932">
            <w:pPr>
              <w:pStyle w:val="BodyText"/>
              <w:numPr>
                <w:ilvl w:val="0"/>
                <w:numId w:val="17"/>
              </w:numPr>
              <w:spacing w:before="120" w:after="120"/>
              <w:rPr>
                <w:lang w:val="ro-RO"/>
              </w:rPr>
            </w:pPr>
            <w:r w:rsidRPr="000037C1">
              <w:rPr>
                <w:lang w:val="ro-RO"/>
              </w:rPr>
              <w:t>un credit multidevize reutilizabil (</w:t>
            </w:r>
            <w:r w:rsidRPr="000037C1">
              <w:rPr>
                <w:i/>
                <w:iCs/>
                <w:lang w:val="ro-RO"/>
              </w:rPr>
              <w:t>renewable</w:t>
            </w:r>
            <w:r w:rsidRPr="000037C1">
              <w:rPr>
                <w:lang w:val="ro-RO"/>
              </w:rPr>
              <w:t>) in valoare de 100 milioane PLN acordat de Imprumutatori</w:t>
            </w:r>
            <w:r w:rsidR="009D4932" w:rsidRPr="000037C1">
              <w:rPr>
                <w:lang w:val="ro-RO"/>
              </w:rPr>
              <w:t>, printre altele,</w:t>
            </w:r>
            <w:r w:rsidRPr="000037C1">
              <w:rPr>
                <w:lang w:val="ro-RO"/>
              </w:rPr>
              <w:t xml:space="preserve"> in vederea </w:t>
            </w:r>
            <w:r w:rsidR="009D4932" w:rsidRPr="000037C1">
              <w:rPr>
                <w:lang w:val="ro-RO"/>
              </w:rPr>
              <w:t xml:space="preserve">(i) </w:t>
            </w:r>
            <w:r w:rsidRPr="000037C1">
              <w:rPr>
                <w:lang w:val="ro-RO"/>
              </w:rPr>
              <w:t xml:space="preserve">finantarii nevoilor de </w:t>
            </w:r>
            <w:r w:rsidRPr="00A94AB4">
              <w:rPr>
                <w:lang w:val="ro-RO"/>
              </w:rPr>
              <w:t>capital circulant</w:t>
            </w:r>
            <w:r w:rsidRPr="000037C1">
              <w:rPr>
                <w:lang w:val="ro-RO"/>
              </w:rPr>
              <w:t xml:space="preserve"> </w:t>
            </w:r>
            <w:r w:rsidR="009D4932" w:rsidRPr="000037C1">
              <w:rPr>
                <w:lang w:val="ro-RO"/>
              </w:rPr>
              <w:t>ale Companiei; (ii)</w:t>
            </w:r>
            <w:r w:rsidRPr="000037C1">
              <w:rPr>
                <w:lang w:val="ro-RO"/>
              </w:rPr>
              <w:t xml:space="preserve"> </w:t>
            </w:r>
            <w:r w:rsidR="009D4932" w:rsidRPr="000037C1">
              <w:rPr>
                <w:lang w:val="ro-RO"/>
              </w:rPr>
              <w:t>pentru a permite emiterea de garantii in legatura cu activitatea operationala a grupului Companiei</w:t>
            </w:r>
            <w:r w:rsidRPr="000037C1">
              <w:rPr>
                <w:lang w:val="ro-RO"/>
              </w:rPr>
              <w:t>;</w:t>
            </w:r>
            <w:r w:rsidR="009D4932" w:rsidRPr="000037C1">
              <w:rPr>
                <w:lang w:val="ro-RO"/>
              </w:rPr>
              <w:t xml:space="preserve"> si (iii) pentru acordarea de Companie a unor imprumuturi intra-grup.</w:t>
            </w:r>
          </w:p>
        </w:tc>
      </w:tr>
      <w:tr w:rsidR="00BF15C1" w:rsidRPr="009437C3" w:rsidTr="00BF15C1">
        <w:trPr>
          <w:trHeight w:val="358"/>
        </w:trPr>
        <w:tc>
          <w:tcPr>
            <w:tcW w:w="13892" w:type="dxa"/>
            <w:tcBorders>
              <w:top w:val="nil"/>
              <w:bottom w:val="nil"/>
            </w:tcBorders>
          </w:tcPr>
          <w:p w:rsidR="003408A4" w:rsidRPr="000037C1" w:rsidRDefault="009D4932">
            <w:pPr>
              <w:pStyle w:val="BodyText"/>
              <w:numPr>
                <w:ilvl w:val="0"/>
                <w:numId w:val="17"/>
              </w:numPr>
              <w:spacing w:before="120" w:after="120"/>
              <w:rPr>
                <w:lang w:val="ro-RO"/>
              </w:rPr>
            </w:pPr>
            <w:r w:rsidRPr="000037C1">
              <w:rPr>
                <w:spacing w:val="-2"/>
                <w:lang w:val="ro-RO"/>
              </w:rPr>
              <w:t>Facilitatea de Credit Reutilizabila prevede de asemena posibilitatea Imprumutatorilor de a acorda o facilitate auxiliara in forma</w:t>
            </w:r>
            <w:r w:rsidR="000B0810" w:rsidRPr="000037C1">
              <w:rPr>
                <w:spacing w:val="-2"/>
                <w:lang w:val="ro-RO"/>
              </w:rPr>
              <w:t>, printre altele, a unei facilitati overdraft sau a unei garantii bancare</w:t>
            </w:r>
            <w:r w:rsidR="00C248B9" w:rsidRPr="000037C1">
              <w:rPr>
                <w:spacing w:val="-2"/>
                <w:lang w:val="ro-RO"/>
              </w:rPr>
              <w:t xml:space="preserve">; </w:t>
            </w:r>
          </w:p>
        </w:tc>
      </w:tr>
      <w:tr w:rsidR="002434D7" w:rsidRPr="000037C1" w:rsidTr="00F6404A">
        <w:trPr>
          <w:trHeight w:val="364"/>
        </w:trPr>
        <w:tc>
          <w:tcPr>
            <w:tcW w:w="13892" w:type="dxa"/>
            <w:shd w:val="clear" w:color="auto" w:fill="D9D9D9"/>
          </w:tcPr>
          <w:p w:rsidR="009B6E3F" w:rsidRPr="000037C1" w:rsidRDefault="00C248B9">
            <w:pPr>
              <w:pStyle w:val="BodyText"/>
              <w:spacing w:before="120" w:after="120"/>
              <w:rPr>
                <w:lang w:val="ro-RO"/>
              </w:rPr>
            </w:pPr>
            <w:r w:rsidRPr="000037C1">
              <w:rPr>
                <w:b/>
                <w:bCs/>
                <w:lang w:val="ro-RO"/>
              </w:rPr>
              <w:lastRenderedPageBreak/>
              <w:t>Dobanda</w:t>
            </w:r>
          </w:p>
        </w:tc>
      </w:tr>
      <w:tr w:rsidR="000C58A0" w:rsidRPr="009437C3" w:rsidTr="00CB14EE">
        <w:trPr>
          <w:trHeight w:val="288"/>
        </w:trPr>
        <w:tc>
          <w:tcPr>
            <w:tcW w:w="13892" w:type="dxa"/>
          </w:tcPr>
          <w:p w:rsidR="0052427B" w:rsidRPr="000037C1" w:rsidRDefault="00C248B9" w:rsidP="000B0810">
            <w:pPr>
              <w:pStyle w:val="BodyText"/>
              <w:spacing w:before="120" w:after="120"/>
              <w:rPr>
                <w:lang w:val="ro-RO"/>
              </w:rPr>
            </w:pPr>
            <w:r w:rsidRPr="000037C1">
              <w:rPr>
                <w:lang w:val="ro-RO"/>
              </w:rPr>
              <w:t xml:space="preserve">Dobanda </w:t>
            </w:r>
            <w:r w:rsidR="000B0810" w:rsidRPr="000037C1">
              <w:rPr>
                <w:lang w:val="ro-RO"/>
              </w:rPr>
              <w:t>Faci</w:t>
            </w:r>
            <w:r w:rsidR="00A94AB4">
              <w:rPr>
                <w:lang w:val="ro-RO"/>
              </w:rPr>
              <w:t>l</w:t>
            </w:r>
            <w:r w:rsidR="000B0810" w:rsidRPr="000037C1">
              <w:rPr>
                <w:lang w:val="ro-RO"/>
              </w:rPr>
              <w:t xml:space="preserve">itatii este </w:t>
            </w:r>
            <w:r w:rsidRPr="000037C1">
              <w:rPr>
                <w:lang w:val="ro-RO"/>
              </w:rPr>
              <w:t xml:space="preserve">variabila </w:t>
            </w:r>
            <w:r w:rsidR="000B0810" w:rsidRPr="000037C1">
              <w:rPr>
                <w:lang w:val="ro-RO"/>
              </w:rPr>
              <w:t xml:space="preserve">si este </w:t>
            </w:r>
            <w:r w:rsidRPr="000037C1">
              <w:rPr>
                <w:lang w:val="ro-RO"/>
              </w:rPr>
              <w:t xml:space="preserve">stabilita </w:t>
            </w:r>
            <w:r w:rsidR="000B0810" w:rsidRPr="000037C1">
              <w:rPr>
                <w:lang w:val="ro-RO"/>
              </w:rPr>
              <w:t>ca</w:t>
            </w:r>
            <w:r w:rsidRPr="000037C1">
              <w:rPr>
                <w:lang w:val="ro-RO"/>
              </w:rPr>
              <w:t xml:space="preserve"> WIBOR plus o marja fixa</w:t>
            </w:r>
            <w:r w:rsidR="000B0810" w:rsidRPr="000037C1">
              <w:rPr>
                <w:lang w:val="ro-RO"/>
              </w:rPr>
              <w:t xml:space="preserve"> stabilita in Facilitatea de Credit Reutilizabila</w:t>
            </w:r>
            <w:r w:rsidRPr="000037C1">
              <w:rPr>
                <w:lang w:val="ro-RO"/>
              </w:rPr>
              <w:t xml:space="preserve">. </w:t>
            </w:r>
          </w:p>
        </w:tc>
      </w:tr>
      <w:tr w:rsidR="003D22C4" w:rsidRPr="000037C1" w:rsidTr="000D16A1">
        <w:trPr>
          <w:trHeight w:val="31"/>
        </w:trPr>
        <w:tc>
          <w:tcPr>
            <w:tcW w:w="13892" w:type="dxa"/>
            <w:shd w:val="clear" w:color="auto" w:fill="D9D9D9"/>
          </w:tcPr>
          <w:p w:rsidR="003D22C4" w:rsidRPr="000037C1" w:rsidRDefault="00C248B9" w:rsidP="002D6CA3">
            <w:pPr>
              <w:pStyle w:val="BodyText"/>
              <w:spacing w:before="120" w:after="120"/>
              <w:rPr>
                <w:b/>
                <w:bCs/>
                <w:lang w:val="ro-RO"/>
              </w:rPr>
            </w:pPr>
            <w:r w:rsidRPr="000037C1">
              <w:rPr>
                <w:b/>
                <w:bCs/>
                <w:lang w:val="ro-RO"/>
              </w:rPr>
              <w:t xml:space="preserve">Data scadenta </w:t>
            </w:r>
          </w:p>
        </w:tc>
      </w:tr>
      <w:tr w:rsidR="000C58A0" w:rsidRPr="009437C3" w:rsidTr="009B0F95">
        <w:trPr>
          <w:trHeight w:val="699"/>
        </w:trPr>
        <w:tc>
          <w:tcPr>
            <w:tcW w:w="13892" w:type="dxa"/>
            <w:shd w:val="clear" w:color="auto" w:fill="FFFFFF"/>
          </w:tcPr>
          <w:p w:rsidR="003408A4" w:rsidRPr="000037C1" w:rsidRDefault="00C248B9" w:rsidP="00B31E2A">
            <w:pPr>
              <w:pStyle w:val="BodyText"/>
              <w:spacing w:before="120" w:after="120"/>
              <w:rPr>
                <w:lang w:val="ro-RO"/>
              </w:rPr>
            </w:pPr>
            <w:r w:rsidRPr="000037C1">
              <w:rPr>
                <w:lang w:val="ro-RO"/>
              </w:rPr>
              <w:t xml:space="preserve">36 de luni de la Data Intrarii in Vigoare (astfel cum este definita in </w:t>
            </w:r>
            <w:r w:rsidR="00B31E2A" w:rsidRPr="000037C1">
              <w:rPr>
                <w:lang w:val="ro-RO"/>
              </w:rPr>
              <w:t>Facilitatea de Credit Reutilizabila</w:t>
            </w:r>
            <w:r w:rsidRPr="000037C1">
              <w:rPr>
                <w:lang w:val="ro-RO"/>
              </w:rPr>
              <w:t xml:space="preserve">), </w:t>
            </w:r>
          </w:p>
        </w:tc>
      </w:tr>
      <w:tr w:rsidR="00112912" w:rsidRPr="000037C1" w:rsidTr="00504285">
        <w:trPr>
          <w:trHeight w:val="31"/>
        </w:trPr>
        <w:tc>
          <w:tcPr>
            <w:tcW w:w="13892" w:type="dxa"/>
            <w:shd w:val="clear" w:color="auto" w:fill="D9D9D9"/>
          </w:tcPr>
          <w:p w:rsidR="00112912" w:rsidRPr="000037C1" w:rsidRDefault="00C248B9" w:rsidP="004503B0">
            <w:pPr>
              <w:pStyle w:val="BodyText"/>
              <w:rPr>
                <w:lang w:val="ro-RO"/>
              </w:rPr>
            </w:pPr>
            <w:r w:rsidRPr="000037C1">
              <w:rPr>
                <w:b/>
                <w:bCs/>
                <w:lang w:val="ro-RO"/>
              </w:rPr>
              <w:t xml:space="preserve">Garantii </w:t>
            </w:r>
          </w:p>
        </w:tc>
      </w:tr>
      <w:tr w:rsidR="00112912" w:rsidRPr="009437C3" w:rsidTr="00504285">
        <w:trPr>
          <w:trHeight w:val="303"/>
        </w:trPr>
        <w:tc>
          <w:tcPr>
            <w:tcW w:w="13892" w:type="dxa"/>
            <w:shd w:val="clear" w:color="auto" w:fill="FFFFFF"/>
          </w:tcPr>
          <w:p w:rsidR="009B6E3F" w:rsidRPr="000037C1" w:rsidRDefault="00C434AE" w:rsidP="004572C2">
            <w:pPr>
              <w:pStyle w:val="BodyText"/>
              <w:spacing w:before="120" w:after="120"/>
              <w:rPr>
                <w:lang w:val="ro-RO"/>
              </w:rPr>
            </w:pPr>
            <w:r w:rsidRPr="000037C1">
              <w:rPr>
                <w:lang w:val="ro-RO"/>
              </w:rPr>
              <w:t xml:space="preserve">Garantiile Facilitatii emise conform Facilitatii de Credit Reutilizabila vor fi sub forma garantiilor oferite de Afiliati, iar garantiile existente constituite ca si garantie pentru </w:t>
            </w:r>
            <w:r w:rsidR="004572C2">
              <w:rPr>
                <w:lang w:val="ro-RO"/>
              </w:rPr>
              <w:t>obligat</w:t>
            </w:r>
            <w:r w:rsidRPr="000037C1">
              <w:rPr>
                <w:lang w:val="ro-RO"/>
              </w:rPr>
              <w:t>ia paralela (</w:t>
            </w:r>
            <w:r w:rsidRPr="000037C1">
              <w:rPr>
                <w:i/>
                <w:iCs/>
                <w:lang w:val="ro-RO"/>
              </w:rPr>
              <w:t>parallel debt</w:t>
            </w:r>
            <w:r w:rsidRPr="000037C1">
              <w:rPr>
                <w:lang w:val="ro-RO"/>
              </w:rPr>
              <w:t>) nascuta in baza contractului inter-creditori din data de 28 Noiembrie 2012 incheiat, printre altii, intre Companie, Afiliati, Detsche Trustee Company Limited, si Agentul de Garantie, incluzand:</w:t>
            </w:r>
          </w:p>
          <w:p w:rsidR="000037C1" w:rsidRPr="000037C1" w:rsidRDefault="000037C1" w:rsidP="000037C1">
            <w:pPr>
              <w:pStyle w:val="BodyText"/>
              <w:numPr>
                <w:ilvl w:val="0"/>
                <w:numId w:val="58"/>
              </w:numPr>
              <w:spacing w:before="120" w:after="120"/>
              <w:rPr>
                <w:lang w:val="ro-RO"/>
              </w:rPr>
            </w:pPr>
            <w:r w:rsidRPr="000037C1">
              <w:rPr>
                <w:lang w:val="ro-RO"/>
              </w:rPr>
              <w:t>Ipoteci constituite asupra bunurilor imobile detinute de anumiti Afiliati ai Societatii;</w:t>
            </w:r>
          </w:p>
          <w:p w:rsidR="000037C1" w:rsidRPr="000037C1" w:rsidRDefault="00FA1EA8" w:rsidP="00EC6212">
            <w:pPr>
              <w:pStyle w:val="BodyText"/>
              <w:numPr>
                <w:ilvl w:val="0"/>
                <w:numId w:val="58"/>
              </w:numPr>
              <w:spacing w:before="120" w:after="120"/>
              <w:rPr>
                <w:lang w:val="ro-RO"/>
              </w:rPr>
            </w:pPr>
            <w:r>
              <w:rPr>
                <w:lang w:val="ro-RO"/>
              </w:rPr>
              <w:t>Ipotci mobiliare</w:t>
            </w:r>
            <w:r w:rsidR="000037C1" w:rsidRPr="000037C1">
              <w:rPr>
                <w:lang w:val="ro-RO"/>
              </w:rPr>
              <w:t xml:space="preserve"> asupra actiunilor </w:t>
            </w:r>
            <w:r w:rsidR="00EC6212">
              <w:rPr>
                <w:lang w:val="ro-RO"/>
              </w:rPr>
              <w:t xml:space="preserve">detinute in </w:t>
            </w:r>
            <w:r w:rsidR="000037C1" w:rsidRPr="000037C1">
              <w:rPr>
                <w:lang w:val="ro-RO"/>
              </w:rPr>
              <w:t>Afiliati;</w:t>
            </w:r>
          </w:p>
          <w:p w:rsidR="000037C1" w:rsidRPr="000037C1" w:rsidRDefault="00FA1EA8" w:rsidP="000037C1">
            <w:pPr>
              <w:pStyle w:val="BodyText"/>
              <w:numPr>
                <w:ilvl w:val="0"/>
                <w:numId w:val="58"/>
              </w:numPr>
              <w:spacing w:before="120" w:after="120"/>
              <w:rPr>
                <w:lang w:val="ro-RO"/>
              </w:rPr>
            </w:pPr>
            <w:r>
              <w:rPr>
                <w:lang w:val="ro-RO"/>
              </w:rPr>
              <w:t>Ipoteci mobiliare</w:t>
            </w:r>
            <w:r w:rsidR="000037C1" w:rsidRPr="000037C1">
              <w:rPr>
                <w:lang w:val="ro-RO"/>
              </w:rPr>
              <w:t xml:space="preserve"> asupra bunurilor mobile si altor bunuri ale Afiliatilor si ale Societatii;</w:t>
            </w:r>
          </w:p>
          <w:p w:rsidR="000037C1" w:rsidRPr="000037C1" w:rsidRDefault="00FA1EA8" w:rsidP="000037C1">
            <w:pPr>
              <w:pStyle w:val="BodyText"/>
              <w:numPr>
                <w:ilvl w:val="0"/>
                <w:numId w:val="58"/>
              </w:numPr>
              <w:spacing w:before="120" w:after="120"/>
              <w:rPr>
                <w:lang w:val="ro-RO"/>
              </w:rPr>
            </w:pPr>
            <w:r>
              <w:rPr>
                <w:lang w:val="ro-RO"/>
              </w:rPr>
              <w:t>Ipoteci mobiliare</w:t>
            </w:r>
            <w:r w:rsidR="000037C1" w:rsidRPr="000037C1">
              <w:rPr>
                <w:lang w:val="ro-RO"/>
              </w:rPr>
              <w:t xml:space="preserve"> asupra drepturilor privind sumele de bani detinute in conturile bancare ale Afiliatilor si ale Societatii;</w:t>
            </w:r>
          </w:p>
          <w:p w:rsidR="000037C1" w:rsidRPr="000037C1" w:rsidRDefault="000037C1" w:rsidP="000037C1">
            <w:pPr>
              <w:pStyle w:val="BodyText"/>
              <w:numPr>
                <w:ilvl w:val="0"/>
                <w:numId w:val="58"/>
              </w:numPr>
              <w:spacing w:before="120" w:after="120"/>
              <w:rPr>
                <w:lang w:val="ro-RO"/>
              </w:rPr>
            </w:pPr>
            <w:r w:rsidRPr="000037C1">
              <w:rPr>
                <w:lang w:val="ro-RO"/>
              </w:rPr>
              <w:t>Ipoteca asupra conturilor bancare constituita asupra conturilor bancare ale Govora (astfel cum acest termen este definit mai jos);</w:t>
            </w:r>
          </w:p>
          <w:p w:rsidR="000037C1" w:rsidRPr="000037C1" w:rsidRDefault="000037C1" w:rsidP="000037C1">
            <w:pPr>
              <w:pStyle w:val="BodyText"/>
              <w:numPr>
                <w:ilvl w:val="0"/>
                <w:numId w:val="58"/>
              </w:numPr>
              <w:spacing w:before="120" w:after="120"/>
              <w:rPr>
                <w:lang w:val="ro-RO"/>
              </w:rPr>
            </w:pPr>
            <w:r w:rsidRPr="000037C1">
              <w:rPr>
                <w:lang w:val="ro-RO"/>
              </w:rPr>
              <w:t>Cesiunea unor drepturi in baza politelor de asigurare emise pentru  imobilele cu privire la care au fost constituite garantii si cesiune sub conditie de drepturi in baza imprumuturilor acordate in cadrul grupului sau altor tipuri de instrumente de credit care urmeaza sa fie utilizate pentru distributia de fonduri catre Afiliati in baza facilitatilor, si contracte comerciale semnificative ale Afiliatilor si ale Societatii;</w:t>
            </w:r>
          </w:p>
          <w:p w:rsidR="000037C1" w:rsidRPr="000037C1" w:rsidRDefault="000037C1" w:rsidP="000037C1">
            <w:pPr>
              <w:pStyle w:val="BodyText"/>
              <w:numPr>
                <w:ilvl w:val="0"/>
                <w:numId w:val="58"/>
              </w:numPr>
              <w:spacing w:before="120" w:after="120"/>
              <w:rPr>
                <w:lang w:val="ro-RO"/>
              </w:rPr>
            </w:pPr>
            <w:r w:rsidRPr="000037C1">
              <w:rPr>
                <w:lang w:val="ro-RO"/>
              </w:rPr>
              <w:t>Declaratii de supunere la executare date de catre Afiliati si de catre Societate; si</w:t>
            </w:r>
          </w:p>
          <w:p w:rsidR="0052427B" w:rsidRPr="00EC6212" w:rsidRDefault="00FA1EA8" w:rsidP="00EC6212">
            <w:pPr>
              <w:pStyle w:val="BodyText"/>
              <w:numPr>
                <w:ilvl w:val="0"/>
                <w:numId w:val="58"/>
              </w:numPr>
              <w:spacing w:before="120" w:after="120"/>
              <w:rPr>
                <w:lang w:val="ro-RO"/>
              </w:rPr>
            </w:pPr>
            <w:r>
              <w:rPr>
                <w:lang w:val="ro-RO"/>
              </w:rPr>
              <w:t>P</w:t>
            </w:r>
            <w:r w:rsidR="000037C1" w:rsidRPr="000037C1">
              <w:rPr>
                <w:lang w:val="ro-RO"/>
              </w:rPr>
              <w:t>rocuri privind utilizarea conturilor bancare ale anumitor Afiliati si ale Societatii.</w:t>
            </w:r>
            <w:r w:rsidR="00C248B9" w:rsidRPr="00EC6212">
              <w:rPr>
                <w:lang w:val="ro-RO"/>
              </w:rPr>
              <w:t xml:space="preserve"> </w:t>
            </w:r>
          </w:p>
        </w:tc>
      </w:tr>
      <w:tr w:rsidR="000037C1" w:rsidRPr="009437C3" w:rsidTr="000037C1">
        <w:tblPrEx>
          <w:tblLook w:val="00A0"/>
        </w:tblPrEx>
        <w:trPr>
          <w:trHeight w:val="303"/>
        </w:trPr>
        <w:tc>
          <w:tcPr>
            <w:tcW w:w="13892" w:type="dxa"/>
            <w:shd w:val="clear" w:color="auto" w:fill="BFBFBF" w:themeFill="background1" w:themeFillShade="BF"/>
          </w:tcPr>
          <w:p w:rsidR="000037C1" w:rsidRPr="000037C1" w:rsidRDefault="000037C1" w:rsidP="00EC6212">
            <w:pPr>
              <w:pStyle w:val="BodyText"/>
              <w:spacing w:before="120" w:after="120"/>
              <w:rPr>
                <w:b/>
                <w:lang w:val="ro-RO"/>
              </w:rPr>
            </w:pPr>
            <w:r w:rsidRPr="000037C1">
              <w:rPr>
                <w:b/>
                <w:bCs/>
                <w:lang w:val="ro-RO"/>
              </w:rPr>
              <w:lastRenderedPageBreak/>
              <w:t>Acces</w:t>
            </w:r>
            <w:r w:rsidR="00EC6212">
              <w:rPr>
                <w:b/>
                <w:bCs/>
                <w:lang w:val="ro-RO"/>
              </w:rPr>
              <w:t>iunea</w:t>
            </w:r>
            <w:r w:rsidRPr="000037C1">
              <w:rPr>
                <w:b/>
                <w:bCs/>
                <w:lang w:val="ro-RO"/>
              </w:rPr>
              <w:t xml:space="preserve"> Govora </w:t>
            </w:r>
            <w:r w:rsidR="00EC6212">
              <w:rPr>
                <w:b/>
                <w:bCs/>
                <w:lang w:val="ro-RO"/>
              </w:rPr>
              <w:t>la</w:t>
            </w:r>
            <w:r w:rsidRPr="000037C1">
              <w:rPr>
                <w:b/>
                <w:bCs/>
                <w:lang w:val="ro-RO"/>
              </w:rPr>
              <w:t xml:space="preserve"> </w:t>
            </w:r>
            <w:r w:rsidR="00EC6212">
              <w:rPr>
                <w:b/>
                <w:bCs/>
                <w:lang w:val="ro-RO"/>
              </w:rPr>
              <w:t>Facilitatea</w:t>
            </w:r>
            <w:r w:rsidR="00EC6212" w:rsidRPr="00EC6212">
              <w:rPr>
                <w:b/>
                <w:bCs/>
                <w:lang w:val="ro-RO"/>
              </w:rPr>
              <w:t xml:space="preserve"> de Credit Reutilizabila</w:t>
            </w:r>
          </w:p>
        </w:tc>
      </w:tr>
      <w:tr w:rsidR="000037C1" w:rsidRPr="009437C3" w:rsidTr="000037C1">
        <w:tblPrEx>
          <w:tblLook w:val="00A0"/>
        </w:tblPrEx>
        <w:trPr>
          <w:trHeight w:val="303"/>
        </w:trPr>
        <w:tc>
          <w:tcPr>
            <w:tcW w:w="13892" w:type="dxa"/>
            <w:shd w:val="clear" w:color="auto" w:fill="FFFFFF"/>
          </w:tcPr>
          <w:p w:rsidR="000037C1" w:rsidRPr="000037C1" w:rsidRDefault="00EC6212" w:rsidP="00EC6212">
            <w:pPr>
              <w:pStyle w:val="BodyText"/>
              <w:rPr>
                <w:bCs/>
                <w:lang w:val="ro-RO"/>
              </w:rPr>
            </w:pPr>
            <w:r>
              <w:rPr>
                <w:lang w:val="ro-RO"/>
              </w:rPr>
              <w:t>Conform Facilitatatii</w:t>
            </w:r>
            <w:r w:rsidRPr="00EC6212">
              <w:rPr>
                <w:lang w:val="ro-RO"/>
              </w:rPr>
              <w:t xml:space="preserve"> de Credit Reutilizabila</w:t>
            </w:r>
            <w:r>
              <w:rPr>
                <w:lang w:val="ro-RO"/>
              </w:rPr>
              <w:t>, Compania se va asigura ca</w:t>
            </w:r>
            <w:r w:rsidRPr="00EC6212">
              <w:rPr>
                <w:lang w:val="ro-RO"/>
              </w:rPr>
              <w:t xml:space="preserve"> </w:t>
            </w:r>
            <w:r w:rsidR="000037C1" w:rsidRPr="000037C1">
              <w:rPr>
                <w:lang w:val="ro-RO"/>
              </w:rPr>
              <w:t>S.C. Uzinele Sodice Govora – Ciech Chemical Group S.A. ("</w:t>
            </w:r>
            <w:r w:rsidR="000037C1" w:rsidRPr="000037C1">
              <w:rPr>
                <w:b/>
                <w:bCs/>
                <w:lang w:val="ro-RO"/>
              </w:rPr>
              <w:t>Govora</w:t>
            </w:r>
            <w:r w:rsidR="000037C1" w:rsidRPr="000037C1">
              <w:rPr>
                <w:lang w:val="ro-RO"/>
              </w:rPr>
              <w:t>")</w:t>
            </w:r>
            <w:r w:rsidR="000037C1" w:rsidRPr="000037C1">
              <w:rPr>
                <w:b/>
                <w:bCs/>
                <w:lang w:val="ro-RO"/>
              </w:rPr>
              <w:t xml:space="preserve"> </w:t>
            </w:r>
            <w:r>
              <w:rPr>
                <w:lang w:val="ro-RO"/>
              </w:rPr>
              <w:t xml:space="preserve">in calitate de garant aditional accede la </w:t>
            </w:r>
            <w:r w:rsidRPr="00EC6212">
              <w:rPr>
                <w:lang w:val="ro-RO"/>
              </w:rPr>
              <w:t xml:space="preserve">Facilitatea de Credit Reutilizabila </w:t>
            </w:r>
            <w:r>
              <w:rPr>
                <w:lang w:val="ro-RO"/>
              </w:rPr>
              <w:t>in termen de doua luni de la data Facilitatii</w:t>
            </w:r>
            <w:r w:rsidRPr="00EC6212">
              <w:rPr>
                <w:lang w:val="ro-RO"/>
              </w:rPr>
              <w:t xml:space="preserve"> de Credit Reutilizabila</w:t>
            </w:r>
            <w:r>
              <w:rPr>
                <w:lang w:val="ro-RO"/>
              </w:rPr>
              <w:t>.</w:t>
            </w:r>
          </w:p>
          <w:p w:rsidR="000037C1" w:rsidRPr="000037C1" w:rsidRDefault="00EC6212" w:rsidP="00AF211E">
            <w:pPr>
              <w:pStyle w:val="BodyText"/>
              <w:spacing w:before="120" w:after="120"/>
              <w:rPr>
                <w:lang w:val="ro-RO"/>
              </w:rPr>
            </w:pPr>
            <w:r>
              <w:rPr>
                <w:lang w:val="ro-RO"/>
              </w:rPr>
              <w:t xml:space="preserve">Urmatoarele garantii </w:t>
            </w:r>
            <w:r w:rsidR="00AF211E">
              <w:rPr>
                <w:lang w:val="ro-RO"/>
              </w:rPr>
              <w:t>vor fi create de Govora in favoarea Imprumutatorilor</w:t>
            </w:r>
            <w:r w:rsidR="000037C1" w:rsidRPr="000037C1">
              <w:rPr>
                <w:lang w:val="ro-RO"/>
              </w:rPr>
              <w:t>:</w:t>
            </w:r>
          </w:p>
          <w:p w:rsidR="000037C1" w:rsidRPr="000037C1" w:rsidRDefault="009437C3" w:rsidP="00AF211E">
            <w:pPr>
              <w:pStyle w:val="BodyText"/>
              <w:numPr>
                <w:ilvl w:val="0"/>
                <w:numId w:val="59"/>
              </w:numPr>
              <w:spacing w:before="120"/>
              <w:rPr>
                <w:lang w:val="ro-RO"/>
              </w:rPr>
            </w:pPr>
            <w:r>
              <w:rPr>
                <w:lang w:val="ro-RO"/>
              </w:rPr>
              <w:t>garantie personala</w:t>
            </w:r>
            <w:r w:rsidR="000037C1" w:rsidRPr="000037C1">
              <w:rPr>
                <w:lang w:val="ro-RO"/>
              </w:rPr>
              <w:t xml:space="preserve">; </w:t>
            </w:r>
            <w:r w:rsidR="00AF211E">
              <w:rPr>
                <w:lang w:val="ro-RO"/>
              </w:rPr>
              <w:t>si</w:t>
            </w:r>
          </w:p>
          <w:p w:rsidR="000037C1" w:rsidRPr="000037C1" w:rsidRDefault="00AF211E" w:rsidP="00AF211E">
            <w:pPr>
              <w:pStyle w:val="BodyText"/>
              <w:numPr>
                <w:ilvl w:val="0"/>
                <w:numId w:val="59"/>
              </w:numPr>
              <w:spacing w:before="120"/>
              <w:rPr>
                <w:lang w:val="ro-RO"/>
              </w:rPr>
            </w:pPr>
            <w:r>
              <w:rPr>
                <w:lang w:val="ro-RO"/>
              </w:rPr>
              <w:t>declaratie voluntara de supunere la executare</w:t>
            </w:r>
            <w:r w:rsidR="000037C1" w:rsidRPr="000037C1">
              <w:rPr>
                <w:lang w:val="ro-RO"/>
              </w:rPr>
              <w:t>.</w:t>
            </w:r>
          </w:p>
        </w:tc>
      </w:tr>
    </w:tbl>
    <w:p w:rsidR="000037C1" w:rsidRPr="000037C1" w:rsidRDefault="000037C1" w:rsidP="000037C1">
      <w:pPr>
        <w:pStyle w:val="BodyText"/>
        <w:rPr>
          <w:lang w:val="ro-RO"/>
        </w:rPr>
      </w:pPr>
    </w:p>
    <w:p w:rsidR="00112912" w:rsidRPr="000037C1" w:rsidRDefault="00112912">
      <w:pPr>
        <w:pStyle w:val="BodyText"/>
        <w:rPr>
          <w:lang w:val="ro-RO"/>
        </w:rPr>
      </w:pPr>
    </w:p>
    <w:p w:rsidR="00024458" w:rsidRPr="000037C1" w:rsidRDefault="00024458">
      <w:pPr>
        <w:pStyle w:val="BodyText"/>
        <w:rPr>
          <w:lang w:val="ro-RO"/>
        </w:rPr>
      </w:pPr>
    </w:p>
    <w:p w:rsidR="00112912" w:rsidRPr="000037C1" w:rsidRDefault="00112912">
      <w:pPr>
        <w:pStyle w:val="BodyText"/>
        <w:rPr>
          <w:lang w:val="ro-RO"/>
        </w:rPr>
      </w:pPr>
    </w:p>
    <w:p w:rsidR="00AF6E64" w:rsidRPr="000037C1" w:rsidRDefault="00AF6E64">
      <w:pPr>
        <w:pStyle w:val="BodyText"/>
        <w:rPr>
          <w:lang w:val="ro-RO"/>
        </w:rPr>
      </w:pPr>
    </w:p>
    <w:sectPr w:rsidR="00AF6E64" w:rsidRPr="000037C1" w:rsidSect="00801AA3">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440" w:left="1440" w:header="72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12" w:rsidRDefault="00EC6212" w:rsidP="00EE7914">
      <w:r>
        <w:separator/>
      </w:r>
    </w:p>
  </w:endnote>
  <w:endnote w:type="continuationSeparator" w:id="0">
    <w:p w:rsidR="00EC6212" w:rsidRDefault="00EC6212" w:rsidP="00EE7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宋体">
    <w:altName w:val="Tahoma"/>
    <w:panose1 w:val="00000000000000000000"/>
    <w:charset w:val="00"/>
    <w:family w:val="roman"/>
    <w:notTrueType/>
    <w:pitch w:val="default"/>
    <w:sig w:usb0="00000000" w:usb1="00430000" w:usb2="006E0065" w:usb3="00750074" w:csb0="00790072" w:csb1="0047002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C2" w:rsidRDefault="00457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4701"/>
      <w:gridCol w:w="4700"/>
      <w:gridCol w:w="4697"/>
    </w:tblGrid>
    <w:tr w:rsidR="00EC6212" w:rsidTr="00F6404A">
      <w:tc>
        <w:tcPr>
          <w:tcW w:w="1667" w:type="pct"/>
        </w:tcPr>
        <w:p w:rsidR="00EC6212" w:rsidRDefault="00EC6212" w:rsidP="00F6404A">
          <w:pPr>
            <w:pStyle w:val="Footer"/>
          </w:pPr>
        </w:p>
      </w:tc>
      <w:tc>
        <w:tcPr>
          <w:tcW w:w="1667" w:type="pct"/>
        </w:tcPr>
        <w:p w:rsidR="00EC6212" w:rsidRPr="00F6404A" w:rsidRDefault="00EC6212" w:rsidP="00F6404A">
          <w:pPr>
            <w:pStyle w:val="Footer"/>
            <w:jc w:val="center"/>
            <w:rPr>
              <w:rStyle w:val="PageNumber"/>
            </w:rPr>
          </w:pPr>
          <w:r>
            <w:rPr>
              <w:rStyle w:val="PageNumber"/>
            </w:rPr>
            <w:t xml:space="preserve">- </w:t>
          </w:r>
          <w:r w:rsidR="00765E26">
            <w:rPr>
              <w:rStyle w:val="PageNumber"/>
            </w:rPr>
            <w:fldChar w:fldCharType="begin"/>
          </w:r>
          <w:r>
            <w:rPr>
              <w:rStyle w:val="PageNumber"/>
            </w:rPr>
            <w:instrText xml:space="preserve"> PAGE  \* MERGEFORMAT </w:instrText>
          </w:r>
          <w:r w:rsidR="00765E26">
            <w:rPr>
              <w:rStyle w:val="PageNumber"/>
            </w:rPr>
            <w:fldChar w:fldCharType="separate"/>
          </w:r>
          <w:r w:rsidR="00F551F3">
            <w:rPr>
              <w:rStyle w:val="PageNumber"/>
              <w:noProof/>
            </w:rPr>
            <w:t>3</w:t>
          </w:r>
          <w:r w:rsidR="00765E26">
            <w:rPr>
              <w:rStyle w:val="PageNumber"/>
            </w:rPr>
            <w:fldChar w:fldCharType="end"/>
          </w:r>
          <w:r>
            <w:rPr>
              <w:rStyle w:val="PageNumber"/>
            </w:rPr>
            <w:t xml:space="preserve"> -</w:t>
          </w:r>
        </w:p>
      </w:tc>
      <w:tc>
        <w:tcPr>
          <w:tcW w:w="1667" w:type="pct"/>
        </w:tcPr>
        <w:p w:rsidR="00EC6212" w:rsidRDefault="00EC6212" w:rsidP="00F6404A">
          <w:pPr>
            <w:pStyle w:val="FooterRight"/>
          </w:pPr>
        </w:p>
      </w:tc>
    </w:tr>
  </w:tbl>
  <w:p w:rsidR="00EC6212" w:rsidRPr="00801AA3" w:rsidRDefault="00EC6212" w:rsidP="00801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4701"/>
      <w:gridCol w:w="4700"/>
      <w:gridCol w:w="4697"/>
    </w:tblGrid>
    <w:tr w:rsidR="00EC6212" w:rsidTr="00F6404A">
      <w:tc>
        <w:tcPr>
          <w:tcW w:w="1667" w:type="pct"/>
        </w:tcPr>
        <w:p w:rsidR="00EC6212" w:rsidRDefault="00EC6212" w:rsidP="00F6404A">
          <w:pPr>
            <w:pStyle w:val="Footer"/>
          </w:pPr>
          <w:r>
            <w:t>WARSAW-1-328255-v2</w:t>
          </w:r>
        </w:p>
      </w:tc>
      <w:tc>
        <w:tcPr>
          <w:tcW w:w="1667" w:type="pct"/>
        </w:tcPr>
        <w:p w:rsidR="00EC6212" w:rsidRPr="00F6404A" w:rsidRDefault="00EC6212" w:rsidP="00F6404A">
          <w:pPr>
            <w:pStyle w:val="Footer"/>
            <w:jc w:val="center"/>
            <w:rPr>
              <w:rStyle w:val="PageNumber"/>
            </w:rPr>
          </w:pPr>
          <w:r>
            <w:rPr>
              <w:rStyle w:val="PageNumber"/>
            </w:rPr>
            <w:t xml:space="preserve">- </w:t>
          </w:r>
          <w:r w:rsidR="00765E26">
            <w:rPr>
              <w:rStyle w:val="PageNumber"/>
            </w:rPr>
            <w:fldChar w:fldCharType="begin"/>
          </w:r>
          <w:r>
            <w:rPr>
              <w:rStyle w:val="PageNumber"/>
            </w:rPr>
            <w:instrText xml:space="preserve"> PAGE  \* MERGEFORMAT </w:instrText>
          </w:r>
          <w:r w:rsidR="00765E26">
            <w:rPr>
              <w:rStyle w:val="PageNumber"/>
            </w:rPr>
            <w:fldChar w:fldCharType="separate"/>
          </w:r>
          <w:r w:rsidR="00F551F3">
            <w:rPr>
              <w:rStyle w:val="PageNumber"/>
              <w:noProof/>
            </w:rPr>
            <w:t>1</w:t>
          </w:r>
          <w:r w:rsidR="00765E26">
            <w:rPr>
              <w:rStyle w:val="PageNumber"/>
            </w:rPr>
            <w:fldChar w:fldCharType="end"/>
          </w:r>
          <w:r>
            <w:rPr>
              <w:rStyle w:val="PageNumber"/>
            </w:rPr>
            <w:t xml:space="preserve"> -</w:t>
          </w:r>
        </w:p>
      </w:tc>
      <w:tc>
        <w:tcPr>
          <w:tcW w:w="1667" w:type="pct"/>
        </w:tcPr>
        <w:p w:rsidR="00EC6212" w:rsidRDefault="00EC6212" w:rsidP="00F6404A">
          <w:pPr>
            <w:pStyle w:val="FooterRight"/>
          </w:pPr>
          <w:r>
            <w:t>60-40460315</w:t>
          </w:r>
        </w:p>
      </w:tc>
    </w:tr>
  </w:tbl>
  <w:p w:rsidR="00EC6212" w:rsidRPr="00FF592B" w:rsidRDefault="00EC6212" w:rsidP="00D76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12" w:rsidRDefault="00EC6212" w:rsidP="00EE7914">
      <w:r>
        <w:separator/>
      </w:r>
    </w:p>
  </w:footnote>
  <w:footnote w:type="continuationSeparator" w:id="0">
    <w:p w:rsidR="00EC6212" w:rsidRDefault="00EC6212" w:rsidP="00EE7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C2" w:rsidRDefault="00457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C2" w:rsidRDefault="004572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2C2" w:rsidRDefault="00457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5255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6CAC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5E80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61E4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DEAE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B6A0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B0048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6A13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2AA782"/>
    <w:lvl w:ilvl="0">
      <w:start w:val="1"/>
      <w:numFmt w:val="decimal"/>
      <w:pStyle w:val="ListNumber"/>
      <w:lvlText w:val="%1."/>
      <w:lvlJc w:val="left"/>
      <w:pPr>
        <w:tabs>
          <w:tab w:val="num" w:pos="360"/>
        </w:tabs>
        <w:ind w:left="360" w:hanging="360"/>
      </w:pPr>
    </w:lvl>
  </w:abstractNum>
  <w:abstractNum w:abstractNumId="9">
    <w:nsid w:val="FFFFFF89"/>
    <w:multiLevelType w:val="singleLevel"/>
    <w:tmpl w:val="21B45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D31D2"/>
    <w:multiLevelType w:val="hybridMultilevel"/>
    <w:tmpl w:val="090EB3C6"/>
    <w:lvl w:ilvl="0" w:tplc="3A44929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244022"/>
    <w:multiLevelType w:val="hybridMultilevel"/>
    <w:tmpl w:val="9F3C30EC"/>
    <w:lvl w:ilvl="0" w:tplc="0415001B">
      <w:start w:val="1"/>
      <w:numFmt w:val="lowerRoman"/>
      <w:lvlText w:val="%1."/>
      <w:lvlJc w:val="right"/>
      <w:pPr>
        <w:ind w:left="720"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F92AE7"/>
    <w:multiLevelType w:val="hybridMultilevel"/>
    <w:tmpl w:val="9F3C30EC"/>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8F66F6"/>
    <w:multiLevelType w:val="hybridMultilevel"/>
    <w:tmpl w:val="896440F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EF7C14"/>
    <w:multiLevelType w:val="hybridMultilevel"/>
    <w:tmpl w:val="B8C6F53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6">
    <w:nsid w:val="116616B6"/>
    <w:multiLevelType w:val="hybridMultilevel"/>
    <w:tmpl w:val="896440F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734AA8"/>
    <w:multiLevelType w:val="hybridMultilevel"/>
    <w:tmpl w:val="93AA818C"/>
    <w:lvl w:ilvl="0" w:tplc="0415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7F019F"/>
    <w:multiLevelType w:val="hybridMultilevel"/>
    <w:tmpl w:val="6CEAEF0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D46206"/>
    <w:multiLevelType w:val="hybridMultilevel"/>
    <w:tmpl w:val="896440F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547875"/>
    <w:multiLevelType w:val="hybridMultilevel"/>
    <w:tmpl w:val="090EB3C6"/>
    <w:lvl w:ilvl="0" w:tplc="3A44929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264599"/>
    <w:multiLevelType w:val="hybridMultilevel"/>
    <w:tmpl w:val="D05E2092"/>
    <w:lvl w:ilvl="0" w:tplc="593257FC">
      <w:start w:val="1"/>
      <w:numFmt w:val="decimal"/>
      <w:lvlText w:val="%1."/>
      <w:lvlJc w:val="left"/>
      <w:pPr>
        <w:ind w:left="720" w:hanging="360"/>
      </w:pPr>
      <w:rPr>
        <w:rFonts w:ascii="Arial" w:hAnsi="Arial" w:cs="Arial" w:hint="default"/>
        <w:sz w:val="19"/>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1824137"/>
    <w:multiLevelType w:val="hybridMultilevel"/>
    <w:tmpl w:val="93DA830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AD2B7F"/>
    <w:multiLevelType w:val="hybridMultilevel"/>
    <w:tmpl w:val="CE7C1EA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344C6E"/>
    <w:multiLevelType w:val="multilevel"/>
    <w:tmpl w:val="C0E8313A"/>
    <w:name w:val="fb0da810-4fc6-45c1-b12a-ff0c30b3637f"/>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5">
    <w:nsid w:val="23856EAB"/>
    <w:multiLevelType w:val="hybridMultilevel"/>
    <w:tmpl w:val="9F3C30EC"/>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7">
    <w:nsid w:val="268B68BA"/>
    <w:multiLevelType w:val="hybridMultilevel"/>
    <w:tmpl w:val="090EB3C6"/>
    <w:lvl w:ilvl="0" w:tplc="3A44929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A8246A"/>
    <w:multiLevelType w:val="hybridMultilevel"/>
    <w:tmpl w:val="578CF91A"/>
    <w:lvl w:ilvl="0" w:tplc="08090011">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1B0B05"/>
    <w:multiLevelType w:val="hybridMultilevel"/>
    <w:tmpl w:val="CE7C1EA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F22950"/>
    <w:multiLevelType w:val="multilevel"/>
    <w:tmpl w:val="C85631D6"/>
    <w:name w:val="1d9151de-8cef-49a3-9074-b889abf9dc44"/>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1">
    <w:nsid w:val="2F6D2AA1"/>
    <w:multiLevelType w:val="hybridMultilevel"/>
    <w:tmpl w:val="896440F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5D2061"/>
    <w:multiLevelType w:val="hybridMultilevel"/>
    <w:tmpl w:val="26423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A300FB"/>
    <w:multiLevelType w:val="hybridMultilevel"/>
    <w:tmpl w:val="910C1DA6"/>
    <w:lvl w:ilvl="0" w:tplc="0415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44B6DD4"/>
    <w:multiLevelType w:val="hybridMultilevel"/>
    <w:tmpl w:val="896440F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F960DA"/>
    <w:multiLevelType w:val="hybridMultilevel"/>
    <w:tmpl w:val="090EB3C6"/>
    <w:lvl w:ilvl="0" w:tplc="3A44929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08185C"/>
    <w:multiLevelType w:val="hybridMultilevel"/>
    <w:tmpl w:val="4B1601D4"/>
    <w:lvl w:ilvl="0" w:tplc="0415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0303ECB"/>
    <w:multiLevelType w:val="hybridMultilevel"/>
    <w:tmpl w:val="6B342F5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9">
    <w:nsid w:val="476F1E39"/>
    <w:multiLevelType w:val="hybridMultilevel"/>
    <w:tmpl w:val="896440F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812355"/>
    <w:multiLevelType w:val="hybridMultilevel"/>
    <w:tmpl w:val="562C3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CE520E"/>
    <w:multiLevelType w:val="hybridMultilevel"/>
    <w:tmpl w:val="33A2359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3C7C8A"/>
    <w:multiLevelType w:val="hybridMultilevel"/>
    <w:tmpl w:val="9F3C30EC"/>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8D1715"/>
    <w:multiLevelType w:val="hybridMultilevel"/>
    <w:tmpl w:val="93DA830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6F610A"/>
    <w:multiLevelType w:val="hybridMultilevel"/>
    <w:tmpl w:val="0EB23FC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A0643F"/>
    <w:multiLevelType w:val="hybridMultilevel"/>
    <w:tmpl w:val="3C3673B8"/>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A757479"/>
    <w:multiLevelType w:val="hybridMultilevel"/>
    <w:tmpl w:val="0AA00D20"/>
    <w:lvl w:ilvl="0" w:tplc="3A44929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DF2DEA"/>
    <w:multiLevelType w:val="hybridMultilevel"/>
    <w:tmpl w:val="9F3C30EC"/>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4C7221"/>
    <w:multiLevelType w:val="hybridMultilevel"/>
    <w:tmpl w:val="93AA818C"/>
    <w:lvl w:ilvl="0" w:tplc="0415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2D44D2"/>
    <w:multiLevelType w:val="multilevel"/>
    <w:tmpl w:val="E7343B2E"/>
    <w:name w:val="9d38a026-e163-48a7-b429-71a6393673db"/>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0">
    <w:nsid w:val="686F3E26"/>
    <w:multiLevelType w:val="hybridMultilevel"/>
    <w:tmpl w:val="E8F6E07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280123"/>
    <w:multiLevelType w:val="hybridMultilevel"/>
    <w:tmpl w:val="9F3C30EC"/>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010833"/>
    <w:multiLevelType w:val="hybridMultilevel"/>
    <w:tmpl w:val="5010CAB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4">
    <w:nsid w:val="6C640D72"/>
    <w:multiLevelType w:val="hybridMultilevel"/>
    <w:tmpl w:val="896440F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2A0DF2"/>
    <w:multiLevelType w:val="hybridMultilevel"/>
    <w:tmpl w:val="896440F4"/>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0A65128"/>
    <w:multiLevelType w:val="hybridMultilevel"/>
    <w:tmpl w:val="5010CAB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1201DFA"/>
    <w:multiLevelType w:val="hybridMultilevel"/>
    <w:tmpl w:val="9F3C30EC"/>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285933"/>
    <w:multiLevelType w:val="hybridMultilevel"/>
    <w:tmpl w:val="9F3C30EC"/>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666725"/>
    <w:multiLevelType w:val="multilevel"/>
    <w:tmpl w:val="53E04698"/>
    <w:name w:val="07569921-4158-4c9c-932a-2f90efaff01f"/>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0">
    <w:nsid w:val="78C620BD"/>
    <w:multiLevelType w:val="hybridMultilevel"/>
    <w:tmpl w:val="896440F4"/>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9"/>
  </w:num>
  <w:num w:numId="13">
    <w:abstractNumId w:val="24"/>
  </w:num>
  <w:num w:numId="14">
    <w:abstractNumId w:val="49"/>
  </w:num>
  <w:num w:numId="15">
    <w:abstractNumId w:val="26"/>
  </w:num>
  <w:num w:numId="16">
    <w:abstractNumId w:val="53"/>
  </w:num>
  <w:num w:numId="17">
    <w:abstractNumId w:val="44"/>
  </w:num>
  <w:num w:numId="18">
    <w:abstractNumId w:val="56"/>
  </w:num>
  <w:num w:numId="19">
    <w:abstractNumId w:val="41"/>
  </w:num>
  <w:num w:numId="20">
    <w:abstractNumId w:val="14"/>
  </w:num>
  <w:num w:numId="21">
    <w:abstractNumId w:val="58"/>
  </w:num>
  <w:num w:numId="22">
    <w:abstractNumId w:val="22"/>
  </w:num>
  <w:num w:numId="23">
    <w:abstractNumId w:val="50"/>
  </w:num>
  <w:num w:numId="24">
    <w:abstractNumId w:val="52"/>
  </w:num>
  <w:num w:numId="25">
    <w:abstractNumId w:val="40"/>
  </w:num>
  <w:num w:numId="26">
    <w:abstractNumId w:val="37"/>
  </w:num>
  <w:num w:numId="27">
    <w:abstractNumId w:val="1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8"/>
  </w:num>
  <w:num w:numId="31">
    <w:abstractNumId w:val="42"/>
  </w:num>
  <w:num w:numId="32">
    <w:abstractNumId w:val="57"/>
  </w:num>
  <w:num w:numId="33">
    <w:abstractNumId w:val="34"/>
  </w:num>
  <w:num w:numId="34">
    <w:abstractNumId w:val="25"/>
  </w:num>
  <w:num w:numId="35">
    <w:abstractNumId w:val="54"/>
  </w:num>
  <w:num w:numId="36">
    <w:abstractNumId w:val="16"/>
  </w:num>
  <w:num w:numId="37">
    <w:abstractNumId w:val="51"/>
  </w:num>
  <w:num w:numId="38">
    <w:abstractNumId w:val="19"/>
  </w:num>
  <w:num w:numId="39">
    <w:abstractNumId w:val="39"/>
  </w:num>
  <w:num w:numId="40">
    <w:abstractNumId w:val="31"/>
  </w:num>
  <w:num w:numId="41">
    <w:abstractNumId w:val="20"/>
  </w:num>
  <w:num w:numId="42">
    <w:abstractNumId w:val="12"/>
  </w:num>
  <w:num w:numId="43">
    <w:abstractNumId w:val="47"/>
  </w:num>
  <w:num w:numId="44">
    <w:abstractNumId w:val="35"/>
  </w:num>
  <w:num w:numId="45">
    <w:abstractNumId w:val="11"/>
  </w:num>
  <w:num w:numId="46">
    <w:abstractNumId w:val="10"/>
  </w:num>
  <w:num w:numId="47">
    <w:abstractNumId w:val="17"/>
  </w:num>
  <w:num w:numId="48">
    <w:abstractNumId w:val="27"/>
  </w:num>
  <w:num w:numId="49">
    <w:abstractNumId w:val="48"/>
  </w:num>
  <w:num w:numId="50">
    <w:abstractNumId w:val="60"/>
  </w:num>
  <w:num w:numId="51">
    <w:abstractNumId w:val="36"/>
  </w:num>
  <w:num w:numId="52">
    <w:abstractNumId w:val="33"/>
  </w:num>
  <w:num w:numId="53">
    <w:abstractNumId w:val="45"/>
  </w:num>
  <w:num w:numId="54">
    <w:abstractNumId w:val="23"/>
  </w:num>
  <w:num w:numId="55">
    <w:abstractNumId w:val="46"/>
  </w:num>
  <w:num w:numId="56">
    <w:abstractNumId w:val="55"/>
  </w:num>
  <w:num w:numId="57">
    <w:abstractNumId w:val="29"/>
  </w:num>
  <w:num w:numId="58">
    <w:abstractNumId w:val="28"/>
  </w:num>
  <w:num w:numId="59">
    <w:abstractNumId w:val="3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stylePaneSortMethod w:val="0000"/>
  <w:defaultTabStop w:val="720"/>
  <w:hyphenationZone w:val="425"/>
  <w:drawingGridHorizontalSpacing w:val="120"/>
  <w:displayHorizontalDrawingGridEvery w:val="2"/>
  <w:characterSpacingControl w:val="doNotCompress"/>
  <w:hdrShapeDefaults>
    <o:shapedefaults v:ext="edit" spidmax="176129"/>
  </w:hdrShapeDefaults>
  <w:footnotePr>
    <w:footnote w:id="-1"/>
    <w:footnote w:id="0"/>
  </w:footnotePr>
  <w:endnotePr>
    <w:endnote w:id="-1"/>
    <w:endnote w:id="0"/>
  </w:endnotePr>
  <w:compat>
    <w:applyBreakingRules/>
    <w:useFELayout/>
  </w:compat>
  <w:rsids>
    <w:rsidRoot w:val="008014F5"/>
    <w:rsid w:val="000037C1"/>
    <w:rsid w:val="00004199"/>
    <w:rsid w:val="00010254"/>
    <w:rsid w:val="0001272E"/>
    <w:rsid w:val="000162E1"/>
    <w:rsid w:val="000238E2"/>
    <w:rsid w:val="00024458"/>
    <w:rsid w:val="00025606"/>
    <w:rsid w:val="00025DCA"/>
    <w:rsid w:val="00026240"/>
    <w:rsid w:val="00035A9F"/>
    <w:rsid w:val="0004216B"/>
    <w:rsid w:val="00045EFD"/>
    <w:rsid w:val="000467A2"/>
    <w:rsid w:val="00056B72"/>
    <w:rsid w:val="00061384"/>
    <w:rsid w:val="00073D24"/>
    <w:rsid w:val="000757C6"/>
    <w:rsid w:val="00080812"/>
    <w:rsid w:val="0009020D"/>
    <w:rsid w:val="00090AF6"/>
    <w:rsid w:val="000A2763"/>
    <w:rsid w:val="000B0810"/>
    <w:rsid w:val="000B1867"/>
    <w:rsid w:val="000C18B3"/>
    <w:rsid w:val="000C58A0"/>
    <w:rsid w:val="000D16A1"/>
    <w:rsid w:val="000D3F22"/>
    <w:rsid w:val="000E16F7"/>
    <w:rsid w:val="000E7007"/>
    <w:rsid w:val="000F2B10"/>
    <w:rsid w:val="000F7E77"/>
    <w:rsid w:val="0010189A"/>
    <w:rsid w:val="00106CA6"/>
    <w:rsid w:val="00112912"/>
    <w:rsid w:val="00113257"/>
    <w:rsid w:val="001249E2"/>
    <w:rsid w:val="0013559E"/>
    <w:rsid w:val="0014012F"/>
    <w:rsid w:val="00141A10"/>
    <w:rsid w:val="00144CF9"/>
    <w:rsid w:val="00162DD3"/>
    <w:rsid w:val="001700F4"/>
    <w:rsid w:val="001910CE"/>
    <w:rsid w:val="001A5BE4"/>
    <w:rsid w:val="001A60AB"/>
    <w:rsid w:val="001A73D2"/>
    <w:rsid w:val="001C1261"/>
    <w:rsid w:val="001D2493"/>
    <w:rsid w:val="001D78C1"/>
    <w:rsid w:val="001D79BD"/>
    <w:rsid w:val="001E2EF4"/>
    <w:rsid w:val="001E499B"/>
    <w:rsid w:val="001E6689"/>
    <w:rsid w:val="001F12C0"/>
    <w:rsid w:val="001F1DEF"/>
    <w:rsid w:val="001F2B35"/>
    <w:rsid w:val="0020061C"/>
    <w:rsid w:val="00205180"/>
    <w:rsid w:val="002101F0"/>
    <w:rsid w:val="00215CE1"/>
    <w:rsid w:val="00216B90"/>
    <w:rsid w:val="00220040"/>
    <w:rsid w:val="002241EB"/>
    <w:rsid w:val="00231A38"/>
    <w:rsid w:val="00233CF6"/>
    <w:rsid w:val="002349A7"/>
    <w:rsid w:val="002434D7"/>
    <w:rsid w:val="0024780C"/>
    <w:rsid w:val="00256C72"/>
    <w:rsid w:val="00257273"/>
    <w:rsid w:val="00266010"/>
    <w:rsid w:val="0027157C"/>
    <w:rsid w:val="00274088"/>
    <w:rsid w:val="00274741"/>
    <w:rsid w:val="00275558"/>
    <w:rsid w:val="002768DD"/>
    <w:rsid w:val="00286C00"/>
    <w:rsid w:val="0028728A"/>
    <w:rsid w:val="00290AC3"/>
    <w:rsid w:val="00291376"/>
    <w:rsid w:val="00296046"/>
    <w:rsid w:val="002A1CE6"/>
    <w:rsid w:val="002A3687"/>
    <w:rsid w:val="002A5B18"/>
    <w:rsid w:val="002A6AE9"/>
    <w:rsid w:val="002A7F8B"/>
    <w:rsid w:val="002B016D"/>
    <w:rsid w:val="002B2B30"/>
    <w:rsid w:val="002C3601"/>
    <w:rsid w:val="002C7001"/>
    <w:rsid w:val="002D1CC4"/>
    <w:rsid w:val="002D6344"/>
    <w:rsid w:val="002D6CA3"/>
    <w:rsid w:val="002D753F"/>
    <w:rsid w:val="002D7C49"/>
    <w:rsid w:val="002E0EE9"/>
    <w:rsid w:val="002E5FA3"/>
    <w:rsid w:val="002F0561"/>
    <w:rsid w:val="002F2531"/>
    <w:rsid w:val="00300529"/>
    <w:rsid w:val="0031576E"/>
    <w:rsid w:val="00320DB5"/>
    <w:rsid w:val="00327D40"/>
    <w:rsid w:val="00336619"/>
    <w:rsid w:val="003408A4"/>
    <w:rsid w:val="00341C50"/>
    <w:rsid w:val="003420AE"/>
    <w:rsid w:val="0035502E"/>
    <w:rsid w:val="003575EE"/>
    <w:rsid w:val="003644DC"/>
    <w:rsid w:val="00372BD9"/>
    <w:rsid w:val="0038018C"/>
    <w:rsid w:val="003803D5"/>
    <w:rsid w:val="00384CA4"/>
    <w:rsid w:val="0039368C"/>
    <w:rsid w:val="00394B28"/>
    <w:rsid w:val="003A28CF"/>
    <w:rsid w:val="003A3E64"/>
    <w:rsid w:val="003C5AC9"/>
    <w:rsid w:val="003D22C4"/>
    <w:rsid w:val="003D2A86"/>
    <w:rsid w:val="003D3C68"/>
    <w:rsid w:val="003D504A"/>
    <w:rsid w:val="00410DD4"/>
    <w:rsid w:val="00415777"/>
    <w:rsid w:val="0043361E"/>
    <w:rsid w:val="004337F2"/>
    <w:rsid w:val="004339AA"/>
    <w:rsid w:val="00441237"/>
    <w:rsid w:val="0045006A"/>
    <w:rsid w:val="004503B0"/>
    <w:rsid w:val="004572C2"/>
    <w:rsid w:val="00461A1A"/>
    <w:rsid w:val="00464817"/>
    <w:rsid w:val="00467B3D"/>
    <w:rsid w:val="00473B5E"/>
    <w:rsid w:val="00476AC6"/>
    <w:rsid w:val="004822AB"/>
    <w:rsid w:val="0048790F"/>
    <w:rsid w:val="00495C85"/>
    <w:rsid w:val="004A0699"/>
    <w:rsid w:val="004A2D26"/>
    <w:rsid w:val="004A796A"/>
    <w:rsid w:val="004B178C"/>
    <w:rsid w:val="004B1F89"/>
    <w:rsid w:val="004C766A"/>
    <w:rsid w:val="004C7B3B"/>
    <w:rsid w:val="004E2370"/>
    <w:rsid w:val="004E2CFA"/>
    <w:rsid w:val="004F6C1B"/>
    <w:rsid w:val="005010F2"/>
    <w:rsid w:val="00504285"/>
    <w:rsid w:val="005064E8"/>
    <w:rsid w:val="00511FB2"/>
    <w:rsid w:val="0052427B"/>
    <w:rsid w:val="0053035A"/>
    <w:rsid w:val="00530AA5"/>
    <w:rsid w:val="0053212E"/>
    <w:rsid w:val="005345B9"/>
    <w:rsid w:val="0053507C"/>
    <w:rsid w:val="005359BF"/>
    <w:rsid w:val="00537F50"/>
    <w:rsid w:val="0054265C"/>
    <w:rsid w:val="005515E1"/>
    <w:rsid w:val="00553B36"/>
    <w:rsid w:val="00556331"/>
    <w:rsid w:val="005669B2"/>
    <w:rsid w:val="005700E0"/>
    <w:rsid w:val="005701D1"/>
    <w:rsid w:val="00574EDA"/>
    <w:rsid w:val="00575EF0"/>
    <w:rsid w:val="00580C5A"/>
    <w:rsid w:val="005846BC"/>
    <w:rsid w:val="00593D90"/>
    <w:rsid w:val="00594751"/>
    <w:rsid w:val="00596BF5"/>
    <w:rsid w:val="005A0506"/>
    <w:rsid w:val="005A3B49"/>
    <w:rsid w:val="005A40FB"/>
    <w:rsid w:val="005A6F1A"/>
    <w:rsid w:val="005B759C"/>
    <w:rsid w:val="005C3F01"/>
    <w:rsid w:val="005C7A55"/>
    <w:rsid w:val="005D6AF3"/>
    <w:rsid w:val="005F04F2"/>
    <w:rsid w:val="005F51B3"/>
    <w:rsid w:val="006028D3"/>
    <w:rsid w:val="006167B2"/>
    <w:rsid w:val="00623BBD"/>
    <w:rsid w:val="006265EA"/>
    <w:rsid w:val="00626A3B"/>
    <w:rsid w:val="00644647"/>
    <w:rsid w:val="006539BC"/>
    <w:rsid w:val="00656F9E"/>
    <w:rsid w:val="00674CA1"/>
    <w:rsid w:val="00676A90"/>
    <w:rsid w:val="00681D12"/>
    <w:rsid w:val="00687234"/>
    <w:rsid w:val="00690C11"/>
    <w:rsid w:val="006A4966"/>
    <w:rsid w:val="006A5F8B"/>
    <w:rsid w:val="006B0D0C"/>
    <w:rsid w:val="006B4975"/>
    <w:rsid w:val="006C7B5A"/>
    <w:rsid w:val="006D40D7"/>
    <w:rsid w:val="006E68BE"/>
    <w:rsid w:val="006F2411"/>
    <w:rsid w:val="006F51B8"/>
    <w:rsid w:val="006F5833"/>
    <w:rsid w:val="00712863"/>
    <w:rsid w:val="00714544"/>
    <w:rsid w:val="00730172"/>
    <w:rsid w:val="00744951"/>
    <w:rsid w:val="00754DD5"/>
    <w:rsid w:val="00762837"/>
    <w:rsid w:val="00765E26"/>
    <w:rsid w:val="00774923"/>
    <w:rsid w:val="00785BAE"/>
    <w:rsid w:val="00787ADE"/>
    <w:rsid w:val="00787DF5"/>
    <w:rsid w:val="007A011C"/>
    <w:rsid w:val="007B0D55"/>
    <w:rsid w:val="007B1690"/>
    <w:rsid w:val="007C0956"/>
    <w:rsid w:val="007C6A66"/>
    <w:rsid w:val="007D540E"/>
    <w:rsid w:val="007D6F4F"/>
    <w:rsid w:val="007E321E"/>
    <w:rsid w:val="007E4FCF"/>
    <w:rsid w:val="007E5320"/>
    <w:rsid w:val="007F17EC"/>
    <w:rsid w:val="007F5E33"/>
    <w:rsid w:val="007F6D54"/>
    <w:rsid w:val="00800C1E"/>
    <w:rsid w:val="008014F5"/>
    <w:rsid w:val="00801AA3"/>
    <w:rsid w:val="0080454A"/>
    <w:rsid w:val="00806687"/>
    <w:rsid w:val="00810B87"/>
    <w:rsid w:val="00812596"/>
    <w:rsid w:val="00814A62"/>
    <w:rsid w:val="00821DFD"/>
    <w:rsid w:val="0082481B"/>
    <w:rsid w:val="008263F7"/>
    <w:rsid w:val="00837CF5"/>
    <w:rsid w:val="00846391"/>
    <w:rsid w:val="00853767"/>
    <w:rsid w:val="00855015"/>
    <w:rsid w:val="00865603"/>
    <w:rsid w:val="00875592"/>
    <w:rsid w:val="0088027A"/>
    <w:rsid w:val="00885048"/>
    <w:rsid w:val="0088650C"/>
    <w:rsid w:val="00891A8A"/>
    <w:rsid w:val="00893DE6"/>
    <w:rsid w:val="00895F39"/>
    <w:rsid w:val="008B1E60"/>
    <w:rsid w:val="008B6344"/>
    <w:rsid w:val="008C0F2C"/>
    <w:rsid w:val="008C2EF1"/>
    <w:rsid w:val="008C3F01"/>
    <w:rsid w:val="008C61D9"/>
    <w:rsid w:val="008D01FE"/>
    <w:rsid w:val="008D64A5"/>
    <w:rsid w:val="008D7169"/>
    <w:rsid w:val="008E24BF"/>
    <w:rsid w:val="008E681C"/>
    <w:rsid w:val="008F15F1"/>
    <w:rsid w:val="008F4D34"/>
    <w:rsid w:val="008F75DF"/>
    <w:rsid w:val="009055C8"/>
    <w:rsid w:val="00923F42"/>
    <w:rsid w:val="00926FD4"/>
    <w:rsid w:val="009276AE"/>
    <w:rsid w:val="00941593"/>
    <w:rsid w:val="0094172F"/>
    <w:rsid w:val="009437C3"/>
    <w:rsid w:val="00957F96"/>
    <w:rsid w:val="00974296"/>
    <w:rsid w:val="00977B14"/>
    <w:rsid w:val="00981ECC"/>
    <w:rsid w:val="00986BEE"/>
    <w:rsid w:val="009873EC"/>
    <w:rsid w:val="00993E9A"/>
    <w:rsid w:val="009943D3"/>
    <w:rsid w:val="00995D68"/>
    <w:rsid w:val="009A0BC0"/>
    <w:rsid w:val="009A73C8"/>
    <w:rsid w:val="009B0F95"/>
    <w:rsid w:val="009B329F"/>
    <w:rsid w:val="009B46DB"/>
    <w:rsid w:val="009B6E3F"/>
    <w:rsid w:val="009C194B"/>
    <w:rsid w:val="009C4E7D"/>
    <w:rsid w:val="009D1017"/>
    <w:rsid w:val="009D3F83"/>
    <w:rsid w:val="009D4932"/>
    <w:rsid w:val="009D6CE1"/>
    <w:rsid w:val="009E4C6A"/>
    <w:rsid w:val="009F2207"/>
    <w:rsid w:val="009F7A56"/>
    <w:rsid w:val="009F7CE6"/>
    <w:rsid w:val="00A20E0C"/>
    <w:rsid w:val="00A35516"/>
    <w:rsid w:val="00A438AF"/>
    <w:rsid w:val="00A4473C"/>
    <w:rsid w:val="00A51D96"/>
    <w:rsid w:val="00A538AF"/>
    <w:rsid w:val="00A617E1"/>
    <w:rsid w:val="00A701CD"/>
    <w:rsid w:val="00A7765A"/>
    <w:rsid w:val="00A9334C"/>
    <w:rsid w:val="00A94AB4"/>
    <w:rsid w:val="00AA2049"/>
    <w:rsid w:val="00AA4CA3"/>
    <w:rsid w:val="00AA70BB"/>
    <w:rsid w:val="00AB244E"/>
    <w:rsid w:val="00AC3653"/>
    <w:rsid w:val="00AC5569"/>
    <w:rsid w:val="00AD048B"/>
    <w:rsid w:val="00AD23D6"/>
    <w:rsid w:val="00AD27A3"/>
    <w:rsid w:val="00AE0632"/>
    <w:rsid w:val="00AF211E"/>
    <w:rsid w:val="00AF6E64"/>
    <w:rsid w:val="00AF73A5"/>
    <w:rsid w:val="00B15AF1"/>
    <w:rsid w:val="00B2479B"/>
    <w:rsid w:val="00B31E2A"/>
    <w:rsid w:val="00B404D5"/>
    <w:rsid w:val="00B4232A"/>
    <w:rsid w:val="00B52EC1"/>
    <w:rsid w:val="00B5558C"/>
    <w:rsid w:val="00B61C23"/>
    <w:rsid w:val="00B61F27"/>
    <w:rsid w:val="00B63213"/>
    <w:rsid w:val="00B6761E"/>
    <w:rsid w:val="00B7732D"/>
    <w:rsid w:val="00B82767"/>
    <w:rsid w:val="00B8486D"/>
    <w:rsid w:val="00B85268"/>
    <w:rsid w:val="00B870DB"/>
    <w:rsid w:val="00BA0FD6"/>
    <w:rsid w:val="00BB0561"/>
    <w:rsid w:val="00BB32E7"/>
    <w:rsid w:val="00BC0F4F"/>
    <w:rsid w:val="00BC33E6"/>
    <w:rsid w:val="00BC5B77"/>
    <w:rsid w:val="00BC7E23"/>
    <w:rsid w:val="00BD04D9"/>
    <w:rsid w:val="00BD0FF0"/>
    <w:rsid w:val="00BE1000"/>
    <w:rsid w:val="00BE1172"/>
    <w:rsid w:val="00BF15C1"/>
    <w:rsid w:val="00C10915"/>
    <w:rsid w:val="00C248B9"/>
    <w:rsid w:val="00C24BCB"/>
    <w:rsid w:val="00C40939"/>
    <w:rsid w:val="00C43030"/>
    <w:rsid w:val="00C434AE"/>
    <w:rsid w:val="00C457BA"/>
    <w:rsid w:val="00C66F18"/>
    <w:rsid w:val="00C71D03"/>
    <w:rsid w:val="00C720A9"/>
    <w:rsid w:val="00C73E8D"/>
    <w:rsid w:val="00C8038A"/>
    <w:rsid w:val="00C95CCE"/>
    <w:rsid w:val="00CA2DBF"/>
    <w:rsid w:val="00CB14EE"/>
    <w:rsid w:val="00CB4B47"/>
    <w:rsid w:val="00CC23D3"/>
    <w:rsid w:val="00CC2E97"/>
    <w:rsid w:val="00CC4845"/>
    <w:rsid w:val="00CD09E2"/>
    <w:rsid w:val="00CD4CB8"/>
    <w:rsid w:val="00CE6FCC"/>
    <w:rsid w:val="00D02ED1"/>
    <w:rsid w:val="00D033BD"/>
    <w:rsid w:val="00D208F3"/>
    <w:rsid w:val="00D250AD"/>
    <w:rsid w:val="00D270F7"/>
    <w:rsid w:val="00D4320C"/>
    <w:rsid w:val="00D43A04"/>
    <w:rsid w:val="00D44D5A"/>
    <w:rsid w:val="00D4655F"/>
    <w:rsid w:val="00D47785"/>
    <w:rsid w:val="00D65658"/>
    <w:rsid w:val="00D7695C"/>
    <w:rsid w:val="00D8341D"/>
    <w:rsid w:val="00D83FC6"/>
    <w:rsid w:val="00D8736C"/>
    <w:rsid w:val="00D94955"/>
    <w:rsid w:val="00DA028C"/>
    <w:rsid w:val="00DA2299"/>
    <w:rsid w:val="00DA2B89"/>
    <w:rsid w:val="00DB44D1"/>
    <w:rsid w:val="00DC32E4"/>
    <w:rsid w:val="00DD42A7"/>
    <w:rsid w:val="00DD5F7F"/>
    <w:rsid w:val="00DE2411"/>
    <w:rsid w:val="00DE2D22"/>
    <w:rsid w:val="00DE4496"/>
    <w:rsid w:val="00DE5CE9"/>
    <w:rsid w:val="00DE7FB8"/>
    <w:rsid w:val="00DF27F3"/>
    <w:rsid w:val="00DF58D4"/>
    <w:rsid w:val="00DF5ACD"/>
    <w:rsid w:val="00DF7A81"/>
    <w:rsid w:val="00E0136C"/>
    <w:rsid w:val="00E069EF"/>
    <w:rsid w:val="00E20523"/>
    <w:rsid w:val="00E33A78"/>
    <w:rsid w:val="00E67934"/>
    <w:rsid w:val="00E7070C"/>
    <w:rsid w:val="00E70973"/>
    <w:rsid w:val="00E736C5"/>
    <w:rsid w:val="00E7603D"/>
    <w:rsid w:val="00E76623"/>
    <w:rsid w:val="00E86F5B"/>
    <w:rsid w:val="00E940DD"/>
    <w:rsid w:val="00EA33C4"/>
    <w:rsid w:val="00EA75F0"/>
    <w:rsid w:val="00EC1B9D"/>
    <w:rsid w:val="00EC6212"/>
    <w:rsid w:val="00EC7A58"/>
    <w:rsid w:val="00ED31ED"/>
    <w:rsid w:val="00ED4ED6"/>
    <w:rsid w:val="00ED71B8"/>
    <w:rsid w:val="00EE140F"/>
    <w:rsid w:val="00EE42C2"/>
    <w:rsid w:val="00EE7914"/>
    <w:rsid w:val="00EF0C30"/>
    <w:rsid w:val="00EF3DB6"/>
    <w:rsid w:val="00EF595D"/>
    <w:rsid w:val="00EF6A03"/>
    <w:rsid w:val="00F015DB"/>
    <w:rsid w:val="00F02B16"/>
    <w:rsid w:val="00F0369A"/>
    <w:rsid w:val="00F0593A"/>
    <w:rsid w:val="00F0683D"/>
    <w:rsid w:val="00F1218A"/>
    <w:rsid w:val="00F12EE5"/>
    <w:rsid w:val="00F2112F"/>
    <w:rsid w:val="00F4592E"/>
    <w:rsid w:val="00F46980"/>
    <w:rsid w:val="00F47F97"/>
    <w:rsid w:val="00F51A9F"/>
    <w:rsid w:val="00F54609"/>
    <w:rsid w:val="00F5491C"/>
    <w:rsid w:val="00F551F3"/>
    <w:rsid w:val="00F62C72"/>
    <w:rsid w:val="00F6404A"/>
    <w:rsid w:val="00F64813"/>
    <w:rsid w:val="00F67BE0"/>
    <w:rsid w:val="00F736CE"/>
    <w:rsid w:val="00F7409C"/>
    <w:rsid w:val="00F740D9"/>
    <w:rsid w:val="00F808D3"/>
    <w:rsid w:val="00F91067"/>
    <w:rsid w:val="00F9149B"/>
    <w:rsid w:val="00F91DA3"/>
    <w:rsid w:val="00F93FB0"/>
    <w:rsid w:val="00FA1EA8"/>
    <w:rsid w:val="00FA1FEC"/>
    <w:rsid w:val="00FA2946"/>
    <w:rsid w:val="00FB074E"/>
    <w:rsid w:val="00FB200E"/>
    <w:rsid w:val="00FB4F9B"/>
    <w:rsid w:val="00FC00A6"/>
    <w:rsid w:val="00FC25F0"/>
    <w:rsid w:val="00FC3D58"/>
    <w:rsid w:val="00FD78C4"/>
    <w:rsid w:val="00FE561C"/>
    <w:rsid w:val="00FF2379"/>
    <w:rsid w:val="00FF2F91"/>
    <w:rsid w:val="00FF592B"/>
  </w:rsids>
  <m:mathPr>
    <m:mathFont m:val="Cambria Math"/>
    <m:brkBin m:val="before"/>
    <m:brkBinSub m:val="--"/>
    <m:smallFrac m:val="off"/>
    <m:dispDef/>
    <m:lMargin m:val="0"/>
    <m:rMargin m:val="0"/>
    <m:defJc m:val="centerGroup"/>
    <m:wrapIndent m:val="1440"/>
    <m:intLim m:val="subSup"/>
    <m:naryLim m:val="undOvr"/>
  </m:mathPr>
  <w:attachedSchema w:val="http://cliffordchance.com/CCTemplates.xsd"/>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1" w:qFormat="1"/>
    <w:lsdException w:name="footer" w:qFormat="1"/>
    <w:lsdException w:name="caption" w:uiPriority="35" w:qFormat="1"/>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8C"/>
    <w:pPr>
      <w:spacing w:after="240"/>
      <w:jc w:val="both"/>
    </w:pPr>
    <w:rPr>
      <w:rFonts w:cs="Times New Roman"/>
      <w:sz w:val="24"/>
      <w:szCs w:val="24"/>
      <w:lang w:val="en-GB" w:bidi="ar-AE"/>
    </w:rPr>
  </w:style>
  <w:style w:type="paragraph" w:styleId="Heading1">
    <w:name w:val="heading 1"/>
    <w:basedOn w:val="Normal"/>
    <w:next w:val="BodyText"/>
    <w:link w:val="Heading1Char"/>
    <w:qFormat/>
    <w:rsid w:val="00B5558C"/>
    <w:pPr>
      <w:outlineLvl w:val="0"/>
    </w:pPr>
    <w:rPr>
      <w:rFonts w:cs="Simplified Arabic"/>
      <w:lang w:val="pl-PL"/>
    </w:rPr>
  </w:style>
  <w:style w:type="paragraph" w:styleId="Heading2">
    <w:name w:val="heading 2"/>
    <w:basedOn w:val="Normal"/>
    <w:next w:val="BodyText"/>
    <w:link w:val="Heading2Char"/>
    <w:qFormat/>
    <w:rsid w:val="00B5558C"/>
    <w:pPr>
      <w:outlineLvl w:val="1"/>
    </w:pPr>
    <w:rPr>
      <w:rFonts w:cs="Simplified Arabic"/>
      <w:lang w:val="pl-PL"/>
    </w:rPr>
  </w:style>
  <w:style w:type="paragraph" w:styleId="Heading3">
    <w:name w:val="heading 3"/>
    <w:basedOn w:val="Heading2"/>
    <w:next w:val="BodyText"/>
    <w:link w:val="Heading3Char"/>
    <w:rsid w:val="000757C6"/>
    <w:pPr>
      <w:outlineLvl w:val="2"/>
    </w:pPr>
  </w:style>
  <w:style w:type="paragraph" w:styleId="Heading4">
    <w:name w:val="heading 4"/>
    <w:basedOn w:val="Normal"/>
    <w:next w:val="BodyText"/>
    <w:link w:val="Heading4Char"/>
    <w:rsid w:val="000757C6"/>
    <w:pPr>
      <w:outlineLvl w:val="3"/>
    </w:pPr>
  </w:style>
  <w:style w:type="paragraph" w:styleId="Heading5">
    <w:name w:val="heading 5"/>
    <w:basedOn w:val="Normal"/>
    <w:next w:val="BodyText"/>
    <w:link w:val="Heading5Char"/>
    <w:rsid w:val="000757C6"/>
    <w:pPr>
      <w:outlineLvl w:val="4"/>
    </w:pPr>
  </w:style>
  <w:style w:type="paragraph" w:styleId="Heading6">
    <w:name w:val="heading 6"/>
    <w:basedOn w:val="Normal"/>
    <w:next w:val="BodyText"/>
    <w:link w:val="Heading6Char"/>
    <w:rsid w:val="000757C6"/>
    <w:pPr>
      <w:outlineLvl w:val="5"/>
    </w:pPr>
  </w:style>
  <w:style w:type="paragraph" w:styleId="Heading7">
    <w:name w:val="heading 7"/>
    <w:basedOn w:val="Normal"/>
    <w:next w:val="BodyText"/>
    <w:link w:val="Heading7Char"/>
    <w:rsid w:val="000757C6"/>
    <w:pPr>
      <w:outlineLvl w:val="6"/>
    </w:pPr>
  </w:style>
  <w:style w:type="paragraph" w:styleId="Heading8">
    <w:name w:val="heading 8"/>
    <w:basedOn w:val="Normal"/>
    <w:next w:val="BodyText"/>
    <w:link w:val="Heading8Char"/>
    <w:rsid w:val="000757C6"/>
    <w:pPr>
      <w:outlineLvl w:val="7"/>
    </w:pPr>
  </w:style>
  <w:style w:type="paragraph" w:styleId="Heading9">
    <w:name w:val="heading 9"/>
    <w:basedOn w:val="Normal"/>
    <w:next w:val="BodyText"/>
    <w:link w:val="Heading9Char"/>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
    <w:qFormat/>
    <w:rsid w:val="00B5558C"/>
    <w:pPr>
      <w:jc w:val="both"/>
    </w:pPr>
    <w:rPr>
      <w:sz w:val="24"/>
      <w:szCs w:val="24"/>
      <w:lang w:val="en-GB"/>
    </w:rPr>
  </w:style>
  <w:style w:type="character" w:customStyle="1" w:styleId="HeaderChar">
    <w:name w:val="Header Char"/>
    <w:basedOn w:val="DefaultParagraphFont"/>
    <w:link w:val="Header"/>
    <w:uiPriority w:val="1"/>
    <w:rsid w:val="00B5558C"/>
    <w:rPr>
      <w:sz w:val="24"/>
      <w:szCs w:val="24"/>
      <w:lang w:val="en-GB" w:eastAsia="zh-CN" w:bidi="he-IL"/>
    </w:rPr>
  </w:style>
  <w:style w:type="paragraph" w:styleId="Footer">
    <w:name w:val="footer"/>
    <w:link w:val="FooterChar"/>
    <w:uiPriority w:val="99"/>
    <w:qFormat/>
    <w:rsid w:val="00B5558C"/>
    <w:rPr>
      <w:rFonts w:cs="Times New Roman"/>
      <w:sz w:val="16"/>
      <w:szCs w:val="16"/>
      <w:lang w:val="en-GB"/>
    </w:rPr>
  </w:style>
  <w:style w:type="character" w:customStyle="1" w:styleId="FooterChar">
    <w:name w:val="Footer Char"/>
    <w:basedOn w:val="DefaultParagraphFont"/>
    <w:link w:val="Footer"/>
    <w:uiPriority w:val="99"/>
    <w:rsid w:val="00B5558C"/>
    <w:rPr>
      <w:rFonts w:cs="Times New Roman"/>
      <w:sz w:val="16"/>
      <w:szCs w:val="16"/>
      <w:lang w:val="en-GB" w:eastAsia="zh-CN" w:bidi="he-IL"/>
    </w:rPr>
  </w:style>
  <w:style w:type="paragraph" w:styleId="BodyText">
    <w:name w:val="Body Text"/>
    <w:basedOn w:val="Normal"/>
    <w:link w:val="BodyTextChar"/>
    <w:qFormat/>
    <w:rsid w:val="00B5558C"/>
    <w:rPr>
      <w:rFonts w:cs="Simplified Arabic"/>
      <w:lang w:val="pl-PL" w:eastAsia="en-GB"/>
    </w:rPr>
  </w:style>
  <w:style w:type="character" w:customStyle="1" w:styleId="BodyTextChar">
    <w:name w:val="Body Text Char"/>
    <w:basedOn w:val="DefaultParagraphFont"/>
    <w:link w:val="BodyText"/>
    <w:rsid w:val="00B5558C"/>
    <w:rPr>
      <w:sz w:val="24"/>
      <w:szCs w:val="24"/>
      <w:lang w:eastAsia="en-GB" w:bidi="ar-AE"/>
    </w:rPr>
  </w:style>
  <w:style w:type="paragraph" w:customStyle="1" w:styleId="BodyText1">
    <w:name w:val="Body Text 1"/>
    <w:basedOn w:val="Normal"/>
    <w:qFormat/>
    <w:rsid w:val="00B5558C"/>
    <w:pPr>
      <w:ind w:left="720"/>
    </w:pPr>
    <w:rPr>
      <w:lang w:eastAsia="en-GB"/>
    </w:rPr>
  </w:style>
  <w:style w:type="paragraph" w:styleId="BodyText2">
    <w:name w:val="Body Text 2"/>
    <w:basedOn w:val="Normal"/>
    <w:link w:val="BodyText2Char"/>
    <w:qFormat/>
    <w:rsid w:val="00B5558C"/>
    <w:pPr>
      <w:ind w:left="1440"/>
    </w:pPr>
    <w:rPr>
      <w:rFonts w:cs="Simplified Arabic"/>
      <w:lang w:val="pl-PL" w:eastAsia="en-GB"/>
    </w:rPr>
  </w:style>
  <w:style w:type="character" w:customStyle="1" w:styleId="BodyText2Char">
    <w:name w:val="Body Text 2 Char"/>
    <w:basedOn w:val="DefaultParagraphFont"/>
    <w:link w:val="BodyText2"/>
    <w:rsid w:val="00B5558C"/>
    <w:rPr>
      <w:sz w:val="24"/>
      <w:szCs w:val="24"/>
      <w:lang w:eastAsia="en-GB" w:bidi="ar-AE"/>
    </w:rPr>
  </w:style>
  <w:style w:type="paragraph" w:styleId="BodyText3">
    <w:name w:val="Body Text 3"/>
    <w:basedOn w:val="Normal"/>
    <w:link w:val="BodyText3Char"/>
    <w:qFormat/>
    <w:rsid w:val="00B5558C"/>
    <w:pPr>
      <w:ind w:left="2160"/>
    </w:pPr>
    <w:rPr>
      <w:rFonts w:cs="Simplified Arabic"/>
      <w:lang w:val="pl-PL" w:eastAsia="en-GB"/>
    </w:rPr>
  </w:style>
  <w:style w:type="character" w:customStyle="1" w:styleId="BodyText3Char">
    <w:name w:val="Body Text 3 Char"/>
    <w:basedOn w:val="DefaultParagraphFont"/>
    <w:link w:val="BodyText3"/>
    <w:rsid w:val="00B5558C"/>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qFormat/>
    <w:rsid w:val="00B5558C"/>
    <w:pPr>
      <w:ind w:firstLine="720"/>
    </w:pPr>
  </w:style>
  <w:style w:type="character" w:customStyle="1" w:styleId="BodyTextFirstIndentChar">
    <w:name w:val="Body Text First Indent Char"/>
    <w:basedOn w:val="BodyTextChar"/>
    <w:link w:val="BodyTextFirstIndent"/>
    <w:rsid w:val="00B5558C"/>
  </w:style>
  <w:style w:type="paragraph" w:styleId="BodyTextIndent">
    <w:name w:val="Body Text Indent"/>
    <w:basedOn w:val="Normal"/>
    <w:link w:val="BodyTextIndentChar"/>
    <w:uiPriority w:val="99"/>
    <w:semiHidden/>
    <w:unhideWhenUsed/>
    <w:rsid w:val="00025DCA"/>
    <w:pPr>
      <w:spacing w:after="120"/>
      <w:ind w:left="283"/>
    </w:pPr>
  </w:style>
  <w:style w:type="character" w:customStyle="1" w:styleId="BodyTextIndentChar">
    <w:name w:val="Body Text Indent Char"/>
    <w:basedOn w:val="DefaultParagraphFont"/>
    <w:link w:val="BodyTextIndent"/>
    <w:uiPriority w:val="99"/>
    <w:semiHidden/>
    <w:rsid w:val="00025DCA"/>
    <w:rPr>
      <w:sz w:val="24"/>
      <w:szCs w:val="24"/>
      <w:lang w:bidi="ar-AE"/>
    </w:rPr>
  </w:style>
  <w:style w:type="paragraph" w:styleId="BodyTextFirstIndent2">
    <w:name w:val="Body Text First Indent 2"/>
    <w:basedOn w:val="BodyTextFirstIndent"/>
    <w:link w:val="BodyTextFirstIndent2Char"/>
    <w:qFormat/>
    <w:rsid w:val="00B5558C"/>
    <w:pPr>
      <w:ind w:firstLine="1440"/>
    </w:pPr>
  </w:style>
  <w:style w:type="character" w:customStyle="1" w:styleId="BodyTextFirstIndent2Char">
    <w:name w:val="Body Text First Indent 2 Char"/>
    <w:basedOn w:val="BodyTextIndentChar"/>
    <w:link w:val="BodyTextFirstIndent2"/>
    <w:rsid w:val="00B5558C"/>
    <w:rPr>
      <w:lang w:eastAsia="en-GB"/>
    </w:rPr>
  </w:style>
  <w:style w:type="character" w:styleId="CommentReference">
    <w:name w:val="annotation reference"/>
    <w:basedOn w:val="DefaultParagraphFont"/>
    <w:uiPriority w:val="99"/>
    <w:semiHidden/>
    <w:unhideWhenUsed/>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0757C6"/>
    <w:pPr>
      <w:spacing w:after="120"/>
    </w:pPr>
    <w:rPr>
      <w:sz w:val="20"/>
      <w:szCs w:val="20"/>
    </w:rPr>
  </w:style>
  <w:style w:type="character" w:customStyle="1" w:styleId="CommentTextChar">
    <w:name w:val="Comment Text Char"/>
    <w:basedOn w:val="DefaultParagraphFont"/>
    <w:link w:val="CommentText"/>
    <w:uiPriority w:val="99"/>
    <w:semiHidden/>
    <w:rsid w:val="001A5BE4"/>
    <w:rPr>
      <w:lang w:bidi="ar-AE"/>
    </w:rPr>
  </w:style>
  <w:style w:type="character" w:styleId="Emphasis">
    <w:name w:val="Emphasis"/>
    <w:uiPriority w:val="20"/>
    <w:qFormat/>
    <w:rsid w:val="00B5558C"/>
    <w:rPr>
      <w:i/>
      <w:iCs/>
    </w:rPr>
  </w:style>
  <w:style w:type="character" w:styleId="EndnoteReference">
    <w:name w:val="endnote reference"/>
    <w:basedOn w:val="DefaultParagraphFont"/>
    <w:uiPriority w:val="99"/>
    <w:qFormat/>
    <w:rsid w:val="00B5558C"/>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uiPriority w:val="1"/>
    <w:qFormat/>
    <w:rsid w:val="00B5558C"/>
    <w:pPr>
      <w:spacing w:after="120"/>
      <w:ind w:left="340" w:hanging="340"/>
    </w:pPr>
    <w:rPr>
      <w:rFonts w:cs="Simplified Arabic"/>
      <w:sz w:val="20"/>
      <w:szCs w:val="20"/>
      <w:lang w:val="pl-PL"/>
    </w:rPr>
  </w:style>
  <w:style w:type="character" w:customStyle="1" w:styleId="EndnoteTextChar">
    <w:name w:val="Endnote Text Char"/>
    <w:basedOn w:val="DefaultParagraphFont"/>
    <w:link w:val="EndnoteText"/>
    <w:uiPriority w:val="1"/>
    <w:rsid w:val="00B5558C"/>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uiPriority w:val="1"/>
    <w:qFormat/>
    <w:rsid w:val="00B5558C"/>
    <w:pPr>
      <w:spacing w:after="120"/>
      <w:ind w:left="340" w:hanging="340"/>
    </w:pPr>
    <w:rPr>
      <w:rFonts w:cs="Simplified Arabic"/>
      <w:sz w:val="20"/>
      <w:szCs w:val="20"/>
      <w:lang w:val="pl-PL"/>
    </w:rPr>
  </w:style>
  <w:style w:type="character" w:customStyle="1" w:styleId="FootnoteTextChar">
    <w:name w:val="Footnote Text Char"/>
    <w:basedOn w:val="DefaultParagraphFont"/>
    <w:link w:val="FootnoteText"/>
    <w:uiPriority w:val="1"/>
    <w:rsid w:val="00B5558C"/>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uiPriority w:val="99"/>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B5558C"/>
    <w:rPr>
      <w:sz w:val="24"/>
      <w:szCs w:val="24"/>
      <w:lang w:bidi="ar-AE"/>
    </w:rPr>
  </w:style>
  <w:style w:type="character" w:customStyle="1" w:styleId="Heading2Char">
    <w:name w:val="Heading 2 Char"/>
    <w:basedOn w:val="DefaultParagraphFont"/>
    <w:link w:val="Heading2"/>
    <w:rsid w:val="00B5558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uiPriority w:val="99"/>
    <w:semiHidden/>
    <w:unhideWhenUsed/>
    <w:rsid w:val="000757C6"/>
    <w:pPr>
      <w:ind w:left="240" w:hanging="240"/>
    </w:pPr>
  </w:style>
  <w:style w:type="paragraph" w:styleId="IndexHeading">
    <w:name w:val="index heading"/>
    <w:basedOn w:val="Normal"/>
    <w:next w:val="Normal"/>
    <w:uiPriority w:val="99"/>
    <w:semiHidden/>
    <w:unhideWhenUsed/>
    <w:rsid w:val="000757C6"/>
    <w:rPr>
      <w:b/>
      <w:bCs/>
    </w:rPr>
  </w:style>
  <w:style w:type="paragraph" w:styleId="ListParagraph">
    <w:name w:val="List Paragraph"/>
    <w:basedOn w:val="Normal"/>
    <w:uiPriority w:val="34"/>
    <w:semiHidden/>
    <w:unhideWhenUsed/>
    <w:rsid w:val="000757C6"/>
    <w:pPr>
      <w:ind w:left="720"/>
      <w:contextualSpacing/>
    </w:pPr>
  </w:style>
  <w:style w:type="paragraph" w:styleId="NoSpacing">
    <w:name w:val="No Spacing"/>
    <w:basedOn w:val="Normal"/>
    <w:uiPriority w:val="1"/>
    <w:semiHidden/>
    <w:unhideWhenUsed/>
    <w:qFormat/>
    <w:rsid w:val="00B5558C"/>
    <w:pPr>
      <w:spacing w:after="0"/>
    </w:pPr>
  </w:style>
  <w:style w:type="paragraph" w:customStyle="1" w:styleId="NormalBold">
    <w:name w:val="NormalBold"/>
    <w:basedOn w:val="Normal"/>
    <w:next w:val="Normal"/>
    <w:uiPriority w:val="1"/>
    <w:qFormat/>
    <w:rsid w:val="00B5558C"/>
    <w:rPr>
      <w:b/>
      <w:bCs/>
    </w:rPr>
  </w:style>
  <w:style w:type="paragraph" w:customStyle="1" w:styleId="NormalBoldNS">
    <w:name w:val="NormalBoldNS"/>
    <w:basedOn w:val="Normal"/>
    <w:next w:val="Normal"/>
    <w:uiPriority w:val="1"/>
    <w:qFormat/>
    <w:rsid w:val="00B5558C"/>
    <w:pPr>
      <w:spacing w:after="0"/>
      <w:jc w:val="left"/>
    </w:pPr>
    <w:rPr>
      <w:b/>
      <w:bCs/>
    </w:rPr>
  </w:style>
  <w:style w:type="paragraph" w:customStyle="1" w:styleId="NormalNS">
    <w:name w:val="NormalNS"/>
    <w:basedOn w:val="Normal"/>
    <w:uiPriority w:val="1"/>
    <w:qFormat/>
    <w:rsid w:val="00B5558C"/>
    <w:pPr>
      <w:spacing w:after="0"/>
    </w:pPr>
  </w:style>
  <w:style w:type="paragraph" w:customStyle="1" w:styleId="NormalRight">
    <w:name w:val="NormalRight"/>
    <w:basedOn w:val="NormalNS"/>
    <w:uiPriority w:val="1"/>
    <w:qFormat/>
    <w:rsid w:val="00B5558C"/>
    <w:pPr>
      <w:jc w:val="right"/>
    </w:pPr>
  </w:style>
  <w:style w:type="paragraph" w:customStyle="1" w:styleId="NoteContinuation">
    <w:name w:val="Note Continuation"/>
    <w:basedOn w:val="Normal"/>
    <w:qFormat/>
    <w:rsid w:val="00B5558C"/>
    <w:pPr>
      <w:spacing w:after="120"/>
      <w:ind w:left="340"/>
    </w:pPr>
    <w:rPr>
      <w:sz w:val="20"/>
      <w:szCs w:val="20"/>
    </w:rPr>
  </w:style>
  <w:style w:type="character" w:styleId="PageNumber">
    <w:name w:val="page number"/>
    <w:basedOn w:val="DefaultParagraphFont"/>
    <w:uiPriority w:val="99"/>
    <w:rsid w:val="002D6344"/>
    <w:rPr>
      <w:rFonts w:ascii="Times New Roman" w:eastAsia="SimSun" w:hAnsi="Times New Roman" w:cs="Times New Roman"/>
      <w:b w:val="0"/>
      <w:sz w:val="24"/>
      <w:szCs w:val="24"/>
      <w:lang w:val="en-GB" w:bidi="ar-AE"/>
    </w:rPr>
  </w:style>
  <w:style w:type="character" w:styleId="Strong">
    <w:name w:val="Strong"/>
    <w:uiPriority w:val="22"/>
    <w:qFormat/>
    <w:rsid w:val="00B5558C"/>
    <w:rPr>
      <w:b/>
      <w:bCs/>
    </w:rPr>
  </w:style>
  <w:style w:type="paragraph" w:styleId="Subtitle">
    <w:name w:val="Subtitle"/>
    <w:basedOn w:val="Normal"/>
    <w:next w:val="BodyText"/>
    <w:link w:val="SubtitleChar"/>
    <w:qFormat/>
    <w:rsid w:val="00B5558C"/>
    <w:pPr>
      <w:numPr>
        <w:ilvl w:val="1"/>
      </w:numPr>
      <w:jc w:val="center"/>
    </w:pPr>
    <w:rPr>
      <w:rFonts w:cs="Simplified Arabic"/>
      <w:lang w:val="pl-PL"/>
    </w:rPr>
  </w:style>
  <w:style w:type="character" w:customStyle="1" w:styleId="SubtitleChar">
    <w:name w:val="Subtitle Char"/>
    <w:basedOn w:val="DefaultParagraphFont"/>
    <w:link w:val="Subtitle"/>
    <w:rsid w:val="00B5558C"/>
    <w:rPr>
      <w:sz w:val="24"/>
      <w:szCs w:val="24"/>
      <w:lang w:bidi="ar-AE"/>
    </w:rPr>
  </w:style>
  <w:style w:type="table" w:styleId="TableGrid">
    <w:name w:val="Table Grid"/>
    <w:basedOn w:val="TableNormal"/>
    <w:uiPriority w:val="59"/>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B5558C"/>
    <w:pPr>
      <w:jc w:val="center"/>
    </w:pPr>
    <w:rPr>
      <w:rFonts w:cs="Simplified Arabic"/>
      <w:b/>
      <w:bCs/>
      <w:lang w:val="pl-PL"/>
    </w:rPr>
  </w:style>
  <w:style w:type="character" w:customStyle="1" w:styleId="TitleChar">
    <w:name w:val="Title Char"/>
    <w:basedOn w:val="DefaultParagraphFont"/>
    <w:link w:val="Title"/>
    <w:rsid w:val="00B5558C"/>
    <w:rPr>
      <w:b/>
      <w:bCs/>
      <w:sz w:val="24"/>
      <w:szCs w:val="24"/>
      <w:lang w:bidi="ar-AE"/>
    </w:rPr>
  </w:style>
  <w:style w:type="paragraph" w:styleId="TOCHeading">
    <w:name w:val="TOC Heading"/>
    <w:basedOn w:val="Normal"/>
    <w:next w:val="Normal"/>
    <w:uiPriority w:val="39"/>
    <w:qFormat/>
    <w:rsid w:val="00B5558C"/>
    <w:pPr>
      <w:jc w:val="center"/>
    </w:pPr>
    <w:rPr>
      <w:b/>
      <w:bCs/>
      <w:caps/>
    </w:rPr>
  </w:style>
  <w:style w:type="paragraph" w:styleId="CommentSubject">
    <w:name w:val="annotation subject"/>
    <w:basedOn w:val="CommentText"/>
    <w:next w:val="CommentText"/>
    <w:link w:val="CommentSubjectChar"/>
    <w:uiPriority w:val="99"/>
    <w:semiHidden/>
    <w:unhideWhenUsed/>
    <w:rsid w:val="000757C6"/>
    <w:pPr>
      <w:spacing w:after="240"/>
    </w:pPr>
    <w:rPr>
      <w:b/>
      <w:bCs/>
    </w:rPr>
  </w:style>
  <w:style w:type="character" w:customStyle="1" w:styleId="CommentSubjectChar">
    <w:name w:val="Comment Subject Char"/>
    <w:basedOn w:val="CommentTextChar"/>
    <w:link w:val="CommentSubject"/>
    <w:uiPriority w:val="99"/>
    <w:semiHidden/>
    <w:rsid w:val="001A5BE4"/>
    <w:rPr>
      <w:b/>
      <w:bCs/>
    </w:rPr>
  </w:style>
  <w:style w:type="paragraph" w:customStyle="1" w:styleId="BGHStandard">
    <w:name w:val="BGH Standard"/>
    <w:basedOn w:val="Normal"/>
    <w:semiHidden/>
    <w:unhideWhenUsed/>
    <w:rsid w:val="000757C6"/>
    <w:pPr>
      <w:ind w:left="1985"/>
    </w:pPr>
    <w:rPr>
      <w:lang w:eastAsia="en-GB"/>
    </w:rPr>
  </w:style>
  <w:style w:type="paragraph" w:customStyle="1" w:styleId="NormalRight12">
    <w:name w:val="NormalRight12"/>
    <w:basedOn w:val="NormalRight"/>
    <w:qFormat/>
    <w:rsid w:val="00B5558C"/>
    <w:pPr>
      <w:spacing w:after="240"/>
    </w:pPr>
  </w:style>
  <w:style w:type="paragraph" w:customStyle="1" w:styleId="SubTitle0">
    <w:name w:val="SubTitle0"/>
    <w:basedOn w:val="Subtitle"/>
    <w:qFormat/>
    <w:rsid w:val="00B5558C"/>
    <w:pPr>
      <w:spacing w:after="0"/>
    </w:pPr>
    <w:rPr>
      <w:lang w:val="en-GB"/>
    </w:rPr>
  </w:style>
  <w:style w:type="paragraph" w:styleId="TOC1">
    <w:name w:val="toc 1"/>
    <w:basedOn w:val="Normal"/>
    <w:next w:val="BodyText"/>
    <w:uiPriority w:val="39"/>
    <w:unhideWhenUsed/>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uiPriority w:val="39"/>
    <w:unhideWhenUsed/>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val="pl-PL" w:bidi="ar-AE"/>
    </w:rPr>
  </w:style>
  <w:style w:type="paragraph" w:customStyle="1" w:styleId="NormalLeft">
    <w:name w:val="NormalLeft"/>
    <w:basedOn w:val="Normal"/>
    <w:next w:val="Normal"/>
    <w:qFormat/>
    <w:rsid w:val="00B5558C"/>
    <w:pPr>
      <w:jc w:val="left"/>
    </w:pPr>
  </w:style>
  <w:style w:type="paragraph" w:styleId="BalloonText">
    <w:name w:val="Balloon Text"/>
    <w:basedOn w:val="Normal"/>
    <w:link w:val="BalloonTextChar"/>
    <w:uiPriority w:val="99"/>
    <w:semiHidden/>
    <w:unhideWhenUsed/>
    <w:rsid w:val="00AE06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632"/>
    <w:rPr>
      <w:rFonts w:ascii="Tahoma" w:hAnsi="Tahoma" w:cs="Tahoma"/>
      <w:sz w:val="16"/>
      <w:szCs w:val="16"/>
      <w:lang w:bidi="ar-AE"/>
    </w:rPr>
  </w:style>
  <w:style w:type="paragraph" w:styleId="Bibliography">
    <w:name w:val="Bibliography"/>
    <w:basedOn w:val="Normal"/>
    <w:next w:val="Normal"/>
    <w:uiPriority w:val="37"/>
    <w:semiHidden/>
    <w:unhideWhenUsed/>
    <w:rsid w:val="00CE6FCC"/>
  </w:style>
  <w:style w:type="paragraph" w:styleId="BlockText">
    <w:name w:val="Block Text"/>
    <w:basedOn w:val="Normal"/>
    <w:uiPriority w:val="99"/>
    <w:semiHidden/>
    <w:unhideWhenUsed/>
    <w:rsid w:val="00CE6FCC"/>
    <w:pPr>
      <w:spacing w:after="120"/>
      <w:ind w:left="1440" w:right="1440"/>
    </w:pPr>
  </w:style>
  <w:style w:type="paragraph" w:styleId="BodyTextIndent2">
    <w:name w:val="Body Text Indent 2"/>
    <w:basedOn w:val="Normal"/>
    <w:link w:val="BodyTextIndent2Char"/>
    <w:uiPriority w:val="99"/>
    <w:semiHidden/>
    <w:unhideWhenUsed/>
    <w:rsid w:val="00CE6FCC"/>
    <w:pPr>
      <w:spacing w:after="120"/>
      <w:ind w:left="360"/>
    </w:pPr>
  </w:style>
  <w:style w:type="character" w:customStyle="1" w:styleId="BodyTextIndent2Char">
    <w:name w:val="Body Text Indent 2 Char"/>
    <w:basedOn w:val="DefaultParagraphFont"/>
    <w:link w:val="BodyTextIndent2"/>
    <w:uiPriority w:val="99"/>
    <w:semiHidden/>
    <w:rsid w:val="00CE6FCC"/>
    <w:rPr>
      <w:sz w:val="24"/>
      <w:szCs w:val="24"/>
      <w:lang w:bidi="ar-AE"/>
    </w:rPr>
  </w:style>
  <w:style w:type="paragraph" w:styleId="BodyTextIndent3">
    <w:name w:val="Body Text Indent 3"/>
    <w:basedOn w:val="Normal"/>
    <w:link w:val="BodyTextIndent3Char"/>
    <w:uiPriority w:val="99"/>
    <w:semiHidden/>
    <w:unhideWhenUsed/>
    <w:rsid w:val="00CE6F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6FCC"/>
    <w:rPr>
      <w:sz w:val="16"/>
      <w:szCs w:val="16"/>
      <w:lang w:bidi="ar-AE"/>
    </w:rPr>
  </w:style>
  <w:style w:type="paragraph" w:styleId="Caption">
    <w:name w:val="caption"/>
    <w:basedOn w:val="Normal"/>
    <w:next w:val="Normal"/>
    <w:uiPriority w:val="35"/>
    <w:semiHidden/>
    <w:unhideWhenUsed/>
    <w:qFormat/>
    <w:rsid w:val="00B5558C"/>
    <w:rPr>
      <w:b/>
      <w:bCs/>
      <w:sz w:val="20"/>
      <w:szCs w:val="20"/>
    </w:rPr>
  </w:style>
  <w:style w:type="paragraph" w:styleId="Closing">
    <w:name w:val="Closing"/>
    <w:basedOn w:val="Normal"/>
    <w:link w:val="ClosingChar"/>
    <w:uiPriority w:val="99"/>
    <w:semiHidden/>
    <w:unhideWhenUsed/>
    <w:rsid w:val="00CE6FCC"/>
    <w:pPr>
      <w:ind w:left="4320"/>
    </w:pPr>
  </w:style>
  <w:style w:type="character" w:customStyle="1" w:styleId="ClosingChar">
    <w:name w:val="Closing Char"/>
    <w:basedOn w:val="DefaultParagraphFont"/>
    <w:link w:val="Closing"/>
    <w:uiPriority w:val="99"/>
    <w:semiHidden/>
    <w:rsid w:val="00CE6FCC"/>
    <w:rPr>
      <w:sz w:val="24"/>
      <w:szCs w:val="24"/>
      <w:lang w:bidi="ar-AE"/>
    </w:rPr>
  </w:style>
  <w:style w:type="table" w:customStyle="1" w:styleId="ColorfulGrid1">
    <w:name w:val="Colorful Grid1"/>
    <w:basedOn w:val="TableNormal"/>
    <w:uiPriority w:val="73"/>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CE6FCC"/>
  </w:style>
  <w:style w:type="character" w:customStyle="1" w:styleId="DateChar">
    <w:name w:val="Date Char"/>
    <w:basedOn w:val="DefaultParagraphFont"/>
    <w:link w:val="Date"/>
    <w:uiPriority w:val="99"/>
    <w:semiHidden/>
    <w:rsid w:val="00CE6FCC"/>
    <w:rPr>
      <w:sz w:val="24"/>
      <w:szCs w:val="24"/>
      <w:lang w:bidi="ar-AE"/>
    </w:rPr>
  </w:style>
  <w:style w:type="paragraph" w:styleId="DocumentMap">
    <w:name w:val="Document Map"/>
    <w:basedOn w:val="Normal"/>
    <w:link w:val="DocumentMapChar"/>
    <w:uiPriority w:val="99"/>
    <w:semiHidden/>
    <w:unhideWhenUsed/>
    <w:rsid w:val="00CE6FCC"/>
    <w:rPr>
      <w:rFonts w:ascii="Tahoma" w:hAnsi="Tahoma" w:cs="Tahoma"/>
      <w:sz w:val="16"/>
      <w:szCs w:val="16"/>
    </w:rPr>
  </w:style>
  <w:style w:type="character" w:customStyle="1" w:styleId="DocumentMapChar">
    <w:name w:val="Document Map Char"/>
    <w:basedOn w:val="DefaultParagraphFont"/>
    <w:link w:val="DocumentMap"/>
    <w:uiPriority w:val="99"/>
    <w:semiHidden/>
    <w:rsid w:val="00CE6FCC"/>
    <w:rPr>
      <w:rFonts w:ascii="Tahoma" w:hAnsi="Tahoma" w:cs="Tahoma"/>
      <w:sz w:val="16"/>
      <w:szCs w:val="16"/>
      <w:lang w:bidi="ar-AE"/>
    </w:rPr>
  </w:style>
  <w:style w:type="paragraph" w:styleId="E-mailSignature">
    <w:name w:val="E-mail Signature"/>
    <w:basedOn w:val="Normal"/>
    <w:link w:val="E-mailSignatureChar"/>
    <w:uiPriority w:val="99"/>
    <w:semiHidden/>
    <w:unhideWhenUsed/>
    <w:rsid w:val="00CE6FCC"/>
  </w:style>
  <w:style w:type="character" w:customStyle="1" w:styleId="E-mailSignatureChar">
    <w:name w:val="E-mail Signature Char"/>
    <w:basedOn w:val="DefaultParagraphFont"/>
    <w:link w:val="E-mailSignature"/>
    <w:uiPriority w:val="99"/>
    <w:semiHidden/>
    <w:rsid w:val="00CE6FCC"/>
    <w:rPr>
      <w:sz w:val="24"/>
      <w:szCs w:val="24"/>
      <w:lang w:bidi="ar-AE"/>
    </w:rPr>
  </w:style>
  <w:style w:type="paragraph" w:styleId="EnvelopeAddress">
    <w:name w:val="envelope address"/>
    <w:basedOn w:val="Normal"/>
    <w:uiPriority w:val="99"/>
    <w:semiHidden/>
    <w:unhideWhenUsed/>
    <w:rsid w:val="00CE6FCC"/>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CE6FCC"/>
    <w:rPr>
      <w:rFonts w:ascii="Cambria" w:hAnsi="Cambria"/>
      <w:sz w:val="20"/>
      <w:szCs w:val="20"/>
    </w:rPr>
  </w:style>
  <w:style w:type="paragraph" w:styleId="HTMLAddress">
    <w:name w:val="HTML Address"/>
    <w:basedOn w:val="Normal"/>
    <w:link w:val="HTMLAddressChar"/>
    <w:uiPriority w:val="99"/>
    <w:semiHidden/>
    <w:unhideWhenUsed/>
    <w:rsid w:val="00CE6FCC"/>
    <w:rPr>
      <w:i/>
      <w:iCs/>
    </w:rPr>
  </w:style>
  <w:style w:type="character" w:customStyle="1" w:styleId="HTMLAddressChar">
    <w:name w:val="HTML Address Char"/>
    <w:basedOn w:val="DefaultParagraphFont"/>
    <w:link w:val="HTMLAddress"/>
    <w:uiPriority w:val="99"/>
    <w:semiHidden/>
    <w:rsid w:val="00CE6FCC"/>
    <w:rPr>
      <w:i/>
      <w:iCs/>
      <w:sz w:val="24"/>
      <w:szCs w:val="24"/>
      <w:lang w:bidi="ar-AE"/>
    </w:rPr>
  </w:style>
  <w:style w:type="paragraph" w:styleId="HTMLPreformatted">
    <w:name w:val="HTML Preformatted"/>
    <w:basedOn w:val="Normal"/>
    <w:link w:val="HTMLPreformattedChar"/>
    <w:uiPriority w:val="99"/>
    <w:semiHidden/>
    <w:unhideWhenUsed/>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E6FCC"/>
    <w:rPr>
      <w:rFonts w:ascii="Courier New" w:hAnsi="Courier New" w:cs="Courier New"/>
      <w:lang w:bidi="ar-AE"/>
    </w:rPr>
  </w:style>
  <w:style w:type="paragraph" w:styleId="Index2">
    <w:name w:val="index 2"/>
    <w:basedOn w:val="Normal"/>
    <w:next w:val="Normal"/>
    <w:autoRedefine/>
    <w:uiPriority w:val="99"/>
    <w:semiHidden/>
    <w:unhideWhenUsed/>
    <w:rsid w:val="00CE6FCC"/>
    <w:pPr>
      <w:ind w:left="480" w:hanging="240"/>
    </w:pPr>
  </w:style>
  <w:style w:type="paragraph" w:styleId="Index3">
    <w:name w:val="index 3"/>
    <w:basedOn w:val="Normal"/>
    <w:next w:val="Normal"/>
    <w:autoRedefine/>
    <w:uiPriority w:val="99"/>
    <w:semiHidden/>
    <w:unhideWhenUsed/>
    <w:rsid w:val="00CE6FCC"/>
    <w:pPr>
      <w:ind w:left="720" w:hanging="240"/>
    </w:pPr>
  </w:style>
  <w:style w:type="paragraph" w:styleId="Index4">
    <w:name w:val="index 4"/>
    <w:basedOn w:val="Normal"/>
    <w:next w:val="Normal"/>
    <w:autoRedefine/>
    <w:uiPriority w:val="99"/>
    <w:semiHidden/>
    <w:unhideWhenUsed/>
    <w:rsid w:val="00CE6FCC"/>
    <w:pPr>
      <w:ind w:left="960" w:hanging="240"/>
    </w:pPr>
  </w:style>
  <w:style w:type="paragraph" w:styleId="Index5">
    <w:name w:val="index 5"/>
    <w:basedOn w:val="Normal"/>
    <w:next w:val="Normal"/>
    <w:autoRedefine/>
    <w:uiPriority w:val="99"/>
    <w:semiHidden/>
    <w:unhideWhenUsed/>
    <w:rsid w:val="00CE6FCC"/>
    <w:pPr>
      <w:ind w:left="1200" w:hanging="240"/>
    </w:pPr>
  </w:style>
  <w:style w:type="paragraph" w:styleId="Index6">
    <w:name w:val="index 6"/>
    <w:basedOn w:val="Normal"/>
    <w:next w:val="Normal"/>
    <w:autoRedefine/>
    <w:uiPriority w:val="99"/>
    <w:semiHidden/>
    <w:unhideWhenUsed/>
    <w:rsid w:val="00CE6FCC"/>
    <w:pPr>
      <w:ind w:left="1440" w:hanging="240"/>
    </w:pPr>
  </w:style>
  <w:style w:type="paragraph" w:styleId="Index7">
    <w:name w:val="index 7"/>
    <w:basedOn w:val="Normal"/>
    <w:next w:val="Normal"/>
    <w:autoRedefine/>
    <w:uiPriority w:val="99"/>
    <w:semiHidden/>
    <w:unhideWhenUsed/>
    <w:rsid w:val="00CE6FCC"/>
    <w:pPr>
      <w:ind w:left="1680" w:hanging="240"/>
    </w:pPr>
  </w:style>
  <w:style w:type="paragraph" w:styleId="Index8">
    <w:name w:val="index 8"/>
    <w:basedOn w:val="Normal"/>
    <w:next w:val="Normal"/>
    <w:autoRedefine/>
    <w:uiPriority w:val="99"/>
    <w:semiHidden/>
    <w:unhideWhenUsed/>
    <w:rsid w:val="00CE6FCC"/>
    <w:pPr>
      <w:ind w:left="1920" w:hanging="240"/>
    </w:pPr>
  </w:style>
  <w:style w:type="paragraph" w:styleId="Index9">
    <w:name w:val="index 9"/>
    <w:basedOn w:val="Normal"/>
    <w:next w:val="Normal"/>
    <w:autoRedefine/>
    <w:uiPriority w:val="99"/>
    <w:semiHidden/>
    <w:unhideWhenUsed/>
    <w:rsid w:val="00CE6FCC"/>
    <w:pPr>
      <w:ind w:left="2160" w:hanging="240"/>
    </w:pPr>
  </w:style>
  <w:style w:type="paragraph" w:styleId="IntenseQuote">
    <w:name w:val="Intense Quote"/>
    <w:basedOn w:val="Normal"/>
    <w:next w:val="Normal"/>
    <w:link w:val="IntenseQuoteChar"/>
    <w:uiPriority w:val="30"/>
    <w:qFormat/>
    <w:rsid w:val="00B5558C"/>
    <w:pPr>
      <w:pBdr>
        <w:bottom w:val="single" w:sz="4" w:space="4" w:color="4F81BD"/>
      </w:pBdr>
      <w:spacing w:before="200" w:after="280"/>
      <w:ind w:left="936" w:right="936"/>
    </w:pPr>
    <w:rPr>
      <w:rFonts w:cs="Simplified Arabic"/>
      <w:b/>
      <w:bCs/>
      <w:i/>
      <w:iCs/>
      <w:color w:val="4F81BD"/>
      <w:lang w:val="pl-PL"/>
    </w:rPr>
  </w:style>
  <w:style w:type="character" w:customStyle="1" w:styleId="IntenseQuoteChar">
    <w:name w:val="Intense Quote Char"/>
    <w:basedOn w:val="DefaultParagraphFont"/>
    <w:link w:val="IntenseQuote"/>
    <w:uiPriority w:val="30"/>
    <w:rsid w:val="00B5558C"/>
    <w:rPr>
      <w:b/>
      <w:bCs/>
      <w:i/>
      <w:iCs/>
      <w:color w:val="4F81BD"/>
      <w:sz w:val="24"/>
      <w:szCs w:val="24"/>
      <w:lang w:bidi="ar-AE"/>
    </w:rPr>
  </w:style>
  <w:style w:type="table" w:customStyle="1" w:styleId="LightGrid1">
    <w:name w:val="Light Grid1"/>
    <w:basedOn w:val="TableNormal"/>
    <w:uiPriority w:val="62"/>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uiPriority w:val="99"/>
    <w:semiHidden/>
    <w:unhideWhenUsed/>
    <w:rsid w:val="00CE6FCC"/>
    <w:pPr>
      <w:ind w:left="360" w:hanging="360"/>
      <w:contextualSpacing/>
    </w:pPr>
  </w:style>
  <w:style w:type="paragraph" w:styleId="List2">
    <w:name w:val="List 2"/>
    <w:basedOn w:val="Normal"/>
    <w:uiPriority w:val="99"/>
    <w:semiHidden/>
    <w:unhideWhenUsed/>
    <w:rsid w:val="00CE6FCC"/>
    <w:pPr>
      <w:ind w:left="720" w:hanging="360"/>
      <w:contextualSpacing/>
    </w:pPr>
  </w:style>
  <w:style w:type="paragraph" w:styleId="List3">
    <w:name w:val="List 3"/>
    <w:basedOn w:val="Normal"/>
    <w:uiPriority w:val="99"/>
    <w:semiHidden/>
    <w:unhideWhenUsed/>
    <w:rsid w:val="00CE6FCC"/>
    <w:pPr>
      <w:ind w:left="1080" w:hanging="360"/>
      <w:contextualSpacing/>
    </w:pPr>
  </w:style>
  <w:style w:type="paragraph" w:styleId="List4">
    <w:name w:val="List 4"/>
    <w:basedOn w:val="Normal"/>
    <w:uiPriority w:val="99"/>
    <w:semiHidden/>
    <w:unhideWhenUsed/>
    <w:rsid w:val="00CE6FCC"/>
    <w:pPr>
      <w:ind w:left="1440" w:hanging="360"/>
      <w:contextualSpacing/>
    </w:pPr>
  </w:style>
  <w:style w:type="paragraph" w:styleId="List5">
    <w:name w:val="List 5"/>
    <w:basedOn w:val="Normal"/>
    <w:uiPriority w:val="99"/>
    <w:semiHidden/>
    <w:unhideWhenUsed/>
    <w:rsid w:val="00CE6FCC"/>
    <w:pPr>
      <w:ind w:left="1800" w:hanging="360"/>
      <w:contextualSpacing/>
    </w:pPr>
  </w:style>
  <w:style w:type="paragraph" w:styleId="ListBullet">
    <w:name w:val="List Bullet"/>
    <w:basedOn w:val="Normal"/>
    <w:uiPriority w:val="99"/>
    <w:semiHidden/>
    <w:unhideWhenUsed/>
    <w:rsid w:val="00CE6FCC"/>
    <w:pPr>
      <w:numPr>
        <w:numId w:val="2"/>
      </w:numPr>
      <w:contextualSpacing/>
    </w:pPr>
  </w:style>
  <w:style w:type="paragraph" w:styleId="ListBullet2">
    <w:name w:val="List Bullet 2"/>
    <w:basedOn w:val="Normal"/>
    <w:uiPriority w:val="99"/>
    <w:semiHidden/>
    <w:unhideWhenUsed/>
    <w:rsid w:val="00CE6FCC"/>
    <w:pPr>
      <w:numPr>
        <w:numId w:val="3"/>
      </w:numPr>
      <w:contextualSpacing/>
    </w:pPr>
  </w:style>
  <w:style w:type="paragraph" w:styleId="ListBullet3">
    <w:name w:val="List Bullet 3"/>
    <w:basedOn w:val="Normal"/>
    <w:uiPriority w:val="99"/>
    <w:semiHidden/>
    <w:unhideWhenUsed/>
    <w:rsid w:val="00CE6FCC"/>
    <w:pPr>
      <w:numPr>
        <w:numId w:val="4"/>
      </w:numPr>
      <w:contextualSpacing/>
    </w:pPr>
  </w:style>
  <w:style w:type="paragraph" w:styleId="ListBullet4">
    <w:name w:val="List Bullet 4"/>
    <w:basedOn w:val="Normal"/>
    <w:uiPriority w:val="99"/>
    <w:semiHidden/>
    <w:unhideWhenUsed/>
    <w:rsid w:val="00CE6FCC"/>
    <w:pPr>
      <w:numPr>
        <w:numId w:val="5"/>
      </w:numPr>
      <w:contextualSpacing/>
    </w:pPr>
  </w:style>
  <w:style w:type="paragraph" w:styleId="ListBullet5">
    <w:name w:val="List Bullet 5"/>
    <w:basedOn w:val="Normal"/>
    <w:uiPriority w:val="99"/>
    <w:semiHidden/>
    <w:unhideWhenUsed/>
    <w:rsid w:val="00CE6FCC"/>
    <w:pPr>
      <w:numPr>
        <w:numId w:val="6"/>
      </w:numPr>
      <w:contextualSpacing/>
    </w:pPr>
  </w:style>
  <w:style w:type="paragraph" w:styleId="ListContinue">
    <w:name w:val="List Continue"/>
    <w:basedOn w:val="Normal"/>
    <w:uiPriority w:val="99"/>
    <w:semiHidden/>
    <w:unhideWhenUsed/>
    <w:rsid w:val="00CE6FCC"/>
    <w:pPr>
      <w:spacing w:after="120"/>
      <w:ind w:left="360"/>
      <w:contextualSpacing/>
    </w:pPr>
  </w:style>
  <w:style w:type="paragraph" w:styleId="ListContinue2">
    <w:name w:val="List Continue 2"/>
    <w:basedOn w:val="Normal"/>
    <w:uiPriority w:val="99"/>
    <w:semiHidden/>
    <w:unhideWhenUsed/>
    <w:rsid w:val="00CE6FCC"/>
    <w:pPr>
      <w:spacing w:after="120"/>
      <w:ind w:left="720"/>
      <w:contextualSpacing/>
    </w:pPr>
  </w:style>
  <w:style w:type="paragraph" w:styleId="ListContinue3">
    <w:name w:val="List Continue 3"/>
    <w:basedOn w:val="Normal"/>
    <w:uiPriority w:val="99"/>
    <w:semiHidden/>
    <w:unhideWhenUsed/>
    <w:rsid w:val="00CE6FCC"/>
    <w:pPr>
      <w:spacing w:after="120"/>
      <w:ind w:left="1080"/>
      <w:contextualSpacing/>
    </w:pPr>
  </w:style>
  <w:style w:type="paragraph" w:styleId="ListContinue4">
    <w:name w:val="List Continue 4"/>
    <w:basedOn w:val="Normal"/>
    <w:uiPriority w:val="99"/>
    <w:semiHidden/>
    <w:unhideWhenUsed/>
    <w:rsid w:val="00CE6FCC"/>
    <w:pPr>
      <w:spacing w:after="120"/>
      <w:ind w:left="1440"/>
      <w:contextualSpacing/>
    </w:pPr>
  </w:style>
  <w:style w:type="paragraph" w:styleId="ListContinue5">
    <w:name w:val="List Continue 5"/>
    <w:basedOn w:val="Normal"/>
    <w:uiPriority w:val="99"/>
    <w:semiHidden/>
    <w:unhideWhenUsed/>
    <w:rsid w:val="00CE6FCC"/>
    <w:pPr>
      <w:spacing w:after="120"/>
      <w:ind w:left="1800"/>
      <w:contextualSpacing/>
    </w:pPr>
  </w:style>
  <w:style w:type="paragraph" w:styleId="ListNumber">
    <w:name w:val="List Number"/>
    <w:basedOn w:val="Normal"/>
    <w:uiPriority w:val="99"/>
    <w:semiHidden/>
    <w:unhideWhenUsed/>
    <w:rsid w:val="00CE6FCC"/>
    <w:pPr>
      <w:numPr>
        <w:numId w:val="7"/>
      </w:numPr>
      <w:contextualSpacing/>
    </w:pPr>
  </w:style>
  <w:style w:type="paragraph" w:styleId="ListNumber2">
    <w:name w:val="List Number 2"/>
    <w:basedOn w:val="Normal"/>
    <w:uiPriority w:val="99"/>
    <w:semiHidden/>
    <w:unhideWhenUsed/>
    <w:rsid w:val="00CE6FCC"/>
    <w:pPr>
      <w:numPr>
        <w:numId w:val="8"/>
      </w:numPr>
      <w:contextualSpacing/>
    </w:pPr>
  </w:style>
  <w:style w:type="paragraph" w:styleId="ListNumber3">
    <w:name w:val="List Number 3"/>
    <w:basedOn w:val="Normal"/>
    <w:uiPriority w:val="99"/>
    <w:semiHidden/>
    <w:unhideWhenUsed/>
    <w:rsid w:val="00CE6FCC"/>
    <w:pPr>
      <w:numPr>
        <w:numId w:val="9"/>
      </w:numPr>
      <w:contextualSpacing/>
    </w:pPr>
  </w:style>
  <w:style w:type="paragraph" w:styleId="ListNumber4">
    <w:name w:val="List Number 4"/>
    <w:basedOn w:val="Normal"/>
    <w:uiPriority w:val="99"/>
    <w:semiHidden/>
    <w:unhideWhenUsed/>
    <w:rsid w:val="00CE6FCC"/>
    <w:pPr>
      <w:numPr>
        <w:numId w:val="10"/>
      </w:numPr>
      <w:contextualSpacing/>
    </w:pPr>
  </w:style>
  <w:style w:type="paragraph" w:styleId="ListNumber5">
    <w:name w:val="List Number 5"/>
    <w:basedOn w:val="Normal"/>
    <w:uiPriority w:val="99"/>
    <w:semiHidden/>
    <w:unhideWhenUsed/>
    <w:rsid w:val="00CE6FCC"/>
    <w:pPr>
      <w:numPr>
        <w:numId w:val="11"/>
      </w:numPr>
      <w:contextualSpacing/>
    </w:pPr>
  </w:style>
  <w:style w:type="paragraph" w:styleId="MacroText">
    <w:name w:val="macro"/>
    <w:link w:val="MacroTextChar"/>
    <w:uiPriority w:val="99"/>
    <w:semiHidden/>
    <w:unhideWhenUsed/>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pl-PL" w:bidi="ar-AE"/>
    </w:rPr>
  </w:style>
  <w:style w:type="character" w:customStyle="1" w:styleId="MacroTextChar">
    <w:name w:val="Macro Text Char"/>
    <w:basedOn w:val="DefaultParagraphFont"/>
    <w:link w:val="MacroText"/>
    <w:uiPriority w:val="99"/>
    <w:semiHidden/>
    <w:rsid w:val="00CE6FCC"/>
    <w:rPr>
      <w:rFonts w:ascii="Courier New" w:hAnsi="Courier New" w:cs="Courier New"/>
      <w:lang w:val="pl-PL" w:eastAsia="zh-CN" w:bidi="ar-AE"/>
    </w:rPr>
  </w:style>
  <w:style w:type="table" w:customStyle="1" w:styleId="MediumGrid11">
    <w:name w:val="Medium Grid 11"/>
    <w:basedOn w:val="TableNormal"/>
    <w:uiPriority w:val="67"/>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CE6FCC"/>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E6FCC"/>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E6FCC"/>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E6FCC"/>
    <w:rPr>
      <w:rFonts w:ascii="Cambria"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E6FCC"/>
    <w:rPr>
      <w:rFonts w:ascii="Cambria" w:hAnsi="Cambri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E6FCC"/>
    <w:rPr>
      <w:rFonts w:ascii="Cambria"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E6FCC"/>
    <w:rPr>
      <w:rFonts w:ascii="Cambria"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CE6FCC"/>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E6FCC"/>
    <w:rPr>
      <w:rFonts w:ascii="Cambria"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E6FCC"/>
    <w:rPr>
      <w:rFonts w:ascii="Cambria"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E6FCC"/>
    <w:rPr>
      <w:rFonts w:ascii="Cambria"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E6FCC"/>
    <w:rPr>
      <w:rFonts w:ascii="Cambria" w:hAnsi="Cambri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E6FCC"/>
    <w:rPr>
      <w:rFonts w:ascii="Cambria"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E6FCC"/>
    <w:rPr>
      <w:rFonts w:ascii="Cambria"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CE6FCC"/>
    <w:rPr>
      <w:rFonts w:ascii="Cambria" w:eastAsia="SimSun" w:hAnsi="Cambria" w:cs="Times New Roman"/>
      <w:sz w:val="24"/>
      <w:szCs w:val="24"/>
      <w:shd w:val="pct20" w:color="auto" w:fill="auto"/>
      <w:lang w:bidi="ar-AE"/>
    </w:rPr>
  </w:style>
  <w:style w:type="paragraph" w:styleId="NormalWeb">
    <w:name w:val="Normal (Web)"/>
    <w:basedOn w:val="Normal"/>
    <w:uiPriority w:val="99"/>
    <w:semiHidden/>
    <w:unhideWhenUsed/>
    <w:rsid w:val="00CE6FCC"/>
  </w:style>
  <w:style w:type="paragraph" w:styleId="NormalIndent">
    <w:name w:val="Normal Indent"/>
    <w:basedOn w:val="Normal"/>
    <w:uiPriority w:val="99"/>
    <w:semiHidden/>
    <w:unhideWhenUsed/>
    <w:rsid w:val="00CE6FCC"/>
    <w:pPr>
      <w:ind w:left="720"/>
    </w:pPr>
  </w:style>
  <w:style w:type="paragraph" w:styleId="NoteHeading">
    <w:name w:val="Note Heading"/>
    <w:basedOn w:val="Normal"/>
    <w:next w:val="Normal"/>
    <w:link w:val="NoteHeadingChar"/>
    <w:uiPriority w:val="99"/>
    <w:semiHidden/>
    <w:unhideWhenUsed/>
    <w:rsid w:val="00CE6FCC"/>
  </w:style>
  <w:style w:type="character" w:customStyle="1" w:styleId="NoteHeadingChar">
    <w:name w:val="Note Heading Char"/>
    <w:basedOn w:val="DefaultParagraphFont"/>
    <w:link w:val="NoteHeading"/>
    <w:uiPriority w:val="99"/>
    <w:semiHidden/>
    <w:rsid w:val="00CE6FCC"/>
    <w:rPr>
      <w:sz w:val="24"/>
      <w:szCs w:val="24"/>
      <w:lang w:bidi="ar-AE"/>
    </w:rPr>
  </w:style>
  <w:style w:type="paragraph" w:styleId="PlainText">
    <w:name w:val="Plain Text"/>
    <w:basedOn w:val="Normal"/>
    <w:link w:val="PlainTextChar"/>
    <w:uiPriority w:val="99"/>
    <w:semiHidden/>
    <w:unhideWhenUsed/>
    <w:rsid w:val="00CE6FC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E6FCC"/>
    <w:rPr>
      <w:rFonts w:ascii="Courier New" w:hAnsi="Courier New" w:cs="Courier New"/>
      <w:lang w:bidi="ar-AE"/>
    </w:rPr>
  </w:style>
  <w:style w:type="paragraph" w:styleId="Quote">
    <w:name w:val="Quote"/>
    <w:basedOn w:val="Normal"/>
    <w:next w:val="Normal"/>
    <w:link w:val="QuoteChar"/>
    <w:uiPriority w:val="29"/>
    <w:semiHidden/>
    <w:qFormat/>
    <w:rsid w:val="00B5558C"/>
    <w:rPr>
      <w:rFonts w:cs="Simplified Arabic"/>
      <w:i/>
      <w:iCs/>
      <w:color w:val="000000"/>
      <w:lang w:val="pl-PL"/>
    </w:rPr>
  </w:style>
  <w:style w:type="character" w:customStyle="1" w:styleId="QuoteChar">
    <w:name w:val="Quote Char"/>
    <w:basedOn w:val="DefaultParagraphFont"/>
    <w:link w:val="Quote"/>
    <w:uiPriority w:val="29"/>
    <w:semiHidden/>
    <w:rsid w:val="00B5558C"/>
    <w:rPr>
      <w:i/>
      <w:iCs/>
      <w:color w:val="000000"/>
      <w:sz w:val="24"/>
      <w:szCs w:val="24"/>
      <w:lang w:bidi="ar-AE"/>
    </w:rPr>
  </w:style>
  <w:style w:type="paragraph" w:styleId="Salutation">
    <w:name w:val="Salutation"/>
    <w:basedOn w:val="Normal"/>
    <w:next w:val="Normal"/>
    <w:link w:val="SalutationChar"/>
    <w:uiPriority w:val="99"/>
    <w:semiHidden/>
    <w:unhideWhenUsed/>
    <w:rsid w:val="00CE6FCC"/>
  </w:style>
  <w:style w:type="character" w:customStyle="1" w:styleId="SalutationChar">
    <w:name w:val="Salutation Char"/>
    <w:basedOn w:val="DefaultParagraphFont"/>
    <w:link w:val="Salutation"/>
    <w:uiPriority w:val="99"/>
    <w:semiHidden/>
    <w:rsid w:val="00CE6FCC"/>
    <w:rPr>
      <w:sz w:val="24"/>
      <w:szCs w:val="24"/>
      <w:lang w:bidi="ar-AE"/>
    </w:rPr>
  </w:style>
  <w:style w:type="paragraph" w:styleId="Signature">
    <w:name w:val="Signature"/>
    <w:basedOn w:val="Normal"/>
    <w:link w:val="SignatureChar"/>
    <w:uiPriority w:val="99"/>
    <w:semiHidden/>
    <w:unhideWhenUsed/>
    <w:rsid w:val="00CE6FCC"/>
    <w:pPr>
      <w:ind w:left="4320"/>
    </w:pPr>
  </w:style>
  <w:style w:type="character" w:customStyle="1" w:styleId="SignatureChar">
    <w:name w:val="Signature Char"/>
    <w:basedOn w:val="DefaultParagraphFont"/>
    <w:link w:val="Signature"/>
    <w:uiPriority w:val="99"/>
    <w:semiHidden/>
    <w:rsid w:val="00CE6FCC"/>
    <w:rPr>
      <w:sz w:val="24"/>
      <w:szCs w:val="24"/>
      <w:lang w:bidi="ar-AE"/>
    </w:rPr>
  </w:style>
  <w:style w:type="table" w:styleId="Table3Deffects1">
    <w:name w:val="Table 3D effects 1"/>
    <w:basedOn w:val="TableNormal"/>
    <w:uiPriority w:val="99"/>
    <w:semiHidden/>
    <w:unhideWhenUsed/>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E6FCC"/>
    <w:pPr>
      <w:ind w:left="240" w:hanging="240"/>
    </w:pPr>
  </w:style>
  <w:style w:type="paragraph" w:styleId="TableofFigures">
    <w:name w:val="table of figures"/>
    <w:basedOn w:val="Normal"/>
    <w:next w:val="Normal"/>
    <w:uiPriority w:val="99"/>
    <w:semiHidden/>
    <w:unhideWhenUsed/>
    <w:rsid w:val="00CE6FCC"/>
  </w:style>
  <w:style w:type="table" w:styleId="TableProfessional">
    <w:name w:val="Table Professional"/>
    <w:basedOn w:val="TableNormal"/>
    <w:uiPriority w:val="99"/>
    <w:semiHidden/>
    <w:unhideWhenUsed/>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E6FCC"/>
    <w:pPr>
      <w:spacing w:before="120"/>
    </w:pPr>
    <w:rPr>
      <w:rFonts w:ascii="Cambria" w:hAnsi="Cambria"/>
      <w:b/>
      <w:bCs/>
    </w:rPr>
  </w:style>
  <w:style w:type="paragraph" w:styleId="TOC3">
    <w:name w:val="toc 3"/>
    <w:basedOn w:val="Normal"/>
    <w:next w:val="Normal"/>
    <w:autoRedefine/>
    <w:uiPriority w:val="39"/>
    <w:semiHidden/>
    <w:unhideWhenUsed/>
    <w:rsid w:val="00CE6FCC"/>
    <w:pPr>
      <w:ind w:left="480"/>
    </w:pPr>
  </w:style>
  <w:style w:type="paragraph" w:styleId="TOC4">
    <w:name w:val="toc 4"/>
    <w:basedOn w:val="Normal"/>
    <w:next w:val="Normal"/>
    <w:autoRedefine/>
    <w:uiPriority w:val="39"/>
    <w:semiHidden/>
    <w:unhideWhenUsed/>
    <w:rsid w:val="00CE6FCC"/>
    <w:pPr>
      <w:ind w:left="720"/>
    </w:pPr>
  </w:style>
  <w:style w:type="paragraph" w:styleId="TOC5">
    <w:name w:val="toc 5"/>
    <w:basedOn w:val="Normal"/>
    <w:next w:val="Normal"/>
    <w:autoRedefine/>
    <w:uiPriority w:val="39"/>
    <w:semiHidden/>
    <w:unhideWhenUsed/>
    <w:rsid w:val="00CE6FCC"/>
    <w:pPr>
      <w:ind w:left="960"/>
    </w:pPr>
  </w:style>
  <w:style w:type="paragraph" w:styleId="TOC6">
    <w:name w:val="toc 6"/>
    <w:basedOn w:val="Normal"/>
    <w:next w:val="Normal"/>
    <w:autoRedefine/>
    <w:uiPriority w:val="39"/>
    <w:semiHidden/>
    <w:unhideWhenUsed/>
    <w:rsid w:val="00CE6FCC"/>
    <w:pPr>
      <w:ind w:left="1200"/>
    </w:pPr>
  </w:style>
  <w:style w:type="paragraph" w:styleId="TOC7">
    <w:name w:val="toc 7"/>
    <w:basedOn w:val="Normal"/>
    <w:next w:val="Normal"/>
    <w:autoRedefine/>
    <w:uiPriority w:val="39"/>
    <w:semiHidden/>
    <w:unhideWhenUsed/>
    <w:rsid w:val="00CE6FCC"/>
    <w:pPr>
      <w:ind w:left="1440"/>
    </w:pPr>
  </w:style>
  <w:style w:type="paragraph" w:styleId="TOC8">
    <w:name w:val="toc 8"/>
    <w:basedOn w:val="Normal"/>
    <w:next w:val="Normal"/>
    <w:autoRedefine/>
    <w:uiPriority w:val="39"/>
    <w:semiHidden/>
    <w:unhideWhenUsed/>
    <w:rsid w:val="00CE6FCC"/>
    <w:pPr>
      <w:ind w:left="1680"/>
    </w:pPr>
  </w:style>
  <w:style w:type="paragraph" w:styleId="TOC9">
    <w:name w:val="toc 9"/>
    <w:basedOn w:val="Normal"/>
    <w:next w:val="Normal"/>
    <w:autoRedefine/>
    <w:uiPriority w:val="39"/>
    <w:semiHidden/>
    <w:unhideWhenUsed/>
    <w:rsid w:val="00CE6FCC"/>
    <w:pPr>
      <w:ind w:left="1920"/>
    </w:pPr>
  </w:style>
  <w:style w:type="paragraph" w:customStyle="1" w:styleId="StandardL9">
    <w:name w:val="Standard L9"/>
    <w:basedOn w:val="Normal"/>
    <w:next w:val="BodyText3"/>
    <w:link w:val="StandardL9Char"/>
    <w:rsid w:val="00FF592B"/>
    <w:pPr>
      <w:numPr>
        <w:ilvl w:val="8"/>
        <w:numId w:val="16"/>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16"/>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16"/>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16"/>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16"/>
      </w:numPr>
      <w:outlineLvl w:val="4"/>
    </w:pPr>
  </w:style>
  <w:style w:type="paragraph" w:customStyle="1" w:styleId="BulletL9">
    <w:name w:val="Bullet L9"/>
    <w:basedOn w:val="Normal"/>
    <w:link w:val="BulletL9Char"/>
    <w:rsid w:val="00FF592B"/>
    <w:pPr>
      <w:numPr>
        <w:ilvl w:val="8"/>
        <w:numId w:val="15"/>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5"/>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5"/>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5"/>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5"/>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5"/>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5"/>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5"/>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5"/>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16"/>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16"/>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16"/>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16"/>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character" w:styleId="Hyperlink">
    <w:name w:val="Hyperlink"/>
    <w:basedOn w:val="DefaultParagraphFont"/>
    <w:uiPriority w:val="99"/>
    <w:unhideWhenUsed/>
    <w:rsid w:val="00EE42C2"/>
    <w:rPr>
      <w:color w:val="0000FF"/>
      <w:u w:val="single"/>
    </w:rPr>
  </w:style>
</w:styles>
</file>

<file path=word/webSettings.xml><?xml version="1.0" encoding="utf-8"?>
<w:webSettings xmlns:r="http://schemas.openxmlformats.org/officeDocument/2006/relationships" xmlns:w="http://schemas.openxmlformats.org/wordprocessingml/2006/main">
  <w:divs>
    <w:div w:id="791481128">
      <w:bodyDiv w:val="1"/>
      <w:marLeft w:val="0"/>
      <w:marRight w:val="0"/>
      <w:marTop w:val="0"/>
      <w:marBottom w:val="0"/>
      <w:divBdr>
        <w:top w:val="none" w:sz="0" w:space="0" w:color="auto"/>
        <w:left w:val="none" w:sz="0" w:space="0" w:color="auto"/>
        <w:bottom w:val="none" w:sz="0" w:space="0" w:color="auto"/>
        <w:right w:val="none" w:sz="0" w:space="0" w:color="auto"/>
      </w:divBdr>
    </w:div>
    <w:div w:id="8592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4CC8595711FC41B163218F6B57E5D2" ma:contentTypeVersion="1" ma:contentTypeDescription="Utwórz nowy dokument." ma:contentTypeScope="" ma:versionID="542b1756c9f68cb48f7338b928a9ed59">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137EC2-2BE6-4D3D-A901-BC9B336DD728}"/>
</file>

<file path=customXml/itemProps2.xml><?xml version="1.0" encoding="utf-8"?>
<ds:datastoreItem xmlns:ds="http://schemas.openxmlformats.org/officeDocument/2006/customXml" ds:itemID="{A5367BC4-65A4-4FCE-AC5F-6B3E5CDE5158}"/>
</file>

<file path=customXml/itemProps3.xml><?xml version="1.0" encoding="utf-8"?>
<ds:datastoreItem xmlns:ds="http://schemas.openxmlformats.org/officeDocument/2006/customXml" ds:itemID="{9A7BD8C6-FC9A-4C74-B6DA-2AFF0C65F89A}"/>
</file>

<file path=customXml/itemProps4.xml><?xml version="1.0" encoding="utf-8"?>
<ds:datastoreItem xmlns:ds="http://schemas.openxmlformats.org/officeDocument/2006/customXml" ds:itemID="{660171A5-8670-4BC3-B1FB-213963CC27D1}"/>
</file>

<file path=docProps/app.xml><?xml version="1.0" encoding="utf-8"?>
<Properties xmlns="http://schemas.openxmlformats.org/officeDocument/2006/extended-properties" xmlns:vt="http://schemas.openxmlformats.org/officeDocument/2006/docPropsVTypes">
  <Template>blank</Template>
  <TotalTime>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4019</CharactersWithSpaces>
  <SharedDoc>false</SharedDoc>
  <HLinks>
    <vt:vector size="6" baseType="variant">
      <vt:variant>
        <vt:i4>3801207</vt:i4>
      </vt:variant>
      <vt:variant>
        <vt:i4>0</vt:i4>
      </vt:variant>
      <vt:variant>
        <vt:i4>0</vt:i4>
      </vt:variant>
      <vt:variant>
        <vt:i4>5</vt:i4>
      </vt:variant>
      <vt:variant>
        <vt:lpwstr>http://www.ciech.com/EN/Investors/CurrentReports/Pages/162010.aspx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919322</dc:creator>
  <cp:lastModifiedBy>916014</cp:lastModifiedBy>
  <cp:revision>2</cp:revision>
  <cp:lastPrinted>2012-11-09T16:34:00Z</cp:lastPrinted>
  <dcterms:created xsi:type="dcterms:W3CDTF">2013-09-06T12:17:00Z</dcterms:created>
  <dcterms:modified xsi:type="dcterms:W3CDTF">2013-09-06T12:17:00Z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pl-PL</vt:lpwstr>
  </property>
  <property fmtid="{D5CDD505-2E9C-101B-9397-08002B2CF9AE}" pid="3" name="CCOffice">
    <vt:lpwstr>ws</vt:lpwstr>
  </property>
  <property fmtid="{D5CDD505-2E9C-101B-9397-08002B2CF9AE}" pid="4" name="LaunchTemplateMacro">
    <vt:lpwstr>LaunchTemplateMacro</vt:lpwstr>
  </property>
  <property fmtid="{D5CDD505-2E9C-101B-9397-08002B2CF9AE}" pid="5" name="CCDocID">
    <vt:lpwstr>WARSAW-1-328255-v2</vt:lpwstr>
  </property>
  <property fmtid="{D5CDD505-2E9C-101B-9397-08002B2CF9AE}" pid="6" name="CCMatter">
    <vt:lpwstr>60-40460315</vt:lpwstr>
  </property>
  <property fmtid="{D5CDD505-2E9C-101B-9397-08002B2CF9AE}" pid="7" name="ContentTypeId">
    <vt:lpwstr>0x0101006C4CC8595711FC41B163218F6B57E5D2</vt:lpwstr>
  </property>
</Properties>
</file>